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7BB096" w14:textId="77777777" w:rsidR="004F1127" w:rsidRPr="00AA4374" w:rsidRDefault="004F1127" w:rsidP="004F1127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353254BE" w14:textId="77777777" w:rsidR="004F1127" w:rsidRPr="00AA4374" w:rsidRDefault="004F1127" w:rsidP="004F1127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66E9C63A" w14:textId="77777777" w:rsidR="004F1127" w:rsidRPr="00AA4374" w:rsidRDefault="004F1127" w:rsidP="004F1127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31668AAB" w14:textId="77777777" w:rsidR="004F1127" w:rsidRPr="00AA4374" w:rsidRDefault="004F1127" w:rsidP="004F1127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45E295AB" w14:textId="77777777" w:rsidR="004F1127" w:rsidRPr="00AA4374" w:rsidRDefault="004F1127" w:rsidP="004F1127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3C530BBE" w14:textId="261470A3" w:rsidR="004F1127" w:rsidRPr="004F1127" w:rsidRDefault="004F1127" w:rsidP="004F1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  <w:r w:rsidRPr="00AA4374"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Проект технической документации на агрохимикат</w:t>
      </w:r>
      <w:r w:rsidRPr="00AA4374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  <w:t xml:space="preserve"> </w:t>
      </w:r>
      <w:r w:rsidRPr="004F1127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  <w:t>Жидкое комплексное минеральное удобрение Основа марки: Основа Зерновые, Основа Бобовые</w:t>
      </w:r>
    </w:p>
    <w:p w14:paraId="209488E8" w14:textId="58F65AED" w:rsidR="004F1127" w:rsidRPr="00AA4374" w:rsidRDefault="004F1127" w:rsidP="004F1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7D54E034" w14:textId="77777777" w:rsidR="004F1127" w:rsidRPr="00AA4374" w:rsidRDefault="004F1127" w:rsidP="004F1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3C2A265F" w14:textId="77777777" w:rsidR="004F1127" w:rsidRPr="00AA4374" w:rsidRDefault="004F1127" w:rsidP="004F1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380EF18A" w14:textId="77777777" w:rsidR="004F1127" w:rsidRPr="00AA4374" w:rsidRDefault="004F1127" w:rsidP="004F1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30550B9B" w14:textId="77777777" w:rsidR="004F1127" w:rsidRPr="00AA4374" w:rsidRDefault="004F1127" w:rsidP="004F1127">
      <w:pPr>
        <w:spacing w:after="0" w:line="252" w:lineRule="auto"/>
        <w:jc w:val="center"/>
        <w:rPr>
          <w:rFonts w:ascii="Times New Roman" w:eastAsia="Calibri" w:hAnsi="Times New Roman" w:cs="Times New Roman"/>
          <w:b/>
          <w:kern w:val="0"/>
          <w:sz w:val="40"/>
          <w:szCs w:val="40"/>
          <w:lang w:bidi="ru-RU"/>
          <w14:ligatures w14:val="none"/>
        </w:rPr>
      </w:pPr>
    </w:p>
    <w:p w14:paraId="49AB164B" w14:textId="77777777" w:rsidR="004F1127" w:rsidRPr="00AA4374" w:rsidRDefault="004F1127" w:rsidP="004F112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4383250C" w14:textId="77777777" w:rsidR="004F1127" w:rsidRPr="00AA4374" w:rsidRDefault="004F1127" w:rsidP="004F112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1931031F" w14:textId="77777777" w:rsidR="004F1127" w:rsidRPr="00AA4374" w:rsidRDefault="004F1127" w:rsidP="004F112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085173DD" w14:textId="77777777" w:rsidR="004F1127" w:rsidRPr="00AA4374" w:rsidRDefault="004F1127" w:rsidP="004F112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37D69038" w14:textId="77777777" w:rsidR="004F1127" w:rsidRPr="00AA4374" w:rsidRDefault="004F1127" w:rsidP="004F112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3D679141" w14:textId="77777777" w:rsidR="004F1127" w:rsidRPr="00AA4374" w:rsidRDefault="004F1127" w:rsidP="004F1127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Предварительная оценка воздействия на окружающую среду</w:t>
      </w:r>
    </w:p>
    <w:p w14:paraId="493C4D72" w14:textId="77777777" w:rsidR="004F1127" w:rsidRPr="00AA4374" w:rsidRDefault="004F1127" w:rsidP="004F1127">
      <w:pPr>
        <w:spacing w:after="0" w:line="240" w:lineRule="auto"/>
        <w:ind w:firstLine="5529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2973D84C" w14:textId="77777777" w:rsidR="004F1127" w:rsidRPr="00AA4374" w:rsidRDefault="004F1127" w:rsidP="004F1127">
      <w:pPr>
        <w:spacing w:after="0" w:line="240" w:lineRule="auto"/>
        <w:ind w:firstLine="5529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5C3D92D5" w14:textId="77777777" w:rsidR="004F1127" w:rsidRPr="00AA4374" w:rsidRDefault="004F1127" w:rsidP="004F1127">
      <w:pPr>
        <w:spacing w:after="0" w:line="240" w:lineRule="auto"/>
        <w:ind w:firstLine="5529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4136CA33" w14:textId="77777777" w:rsidR="004F1127" w:rsidRPr="00AA4374" w:rsidRDefault="004F1127" w:rsidP="004F1127">
      <w:pPr>
        <w:spacing w:after="0" w:line="240" w:lineRule="auto"/>
        <w:rPr>
          <w:rFonts w:ascii="Times New Roman" w:eastAsia="Aptos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DF7D1AE" w14:textId="77777777" w:rsidR="004F1127" w:rsidRPr="00AA4374" w:rsidRDefault="004F1127" w:rsidP="004F1127">
      <w:pPr>
        <w:spacing w:after="0" w:line="240" w:lineRule="auto"/>
        <w:rPr>
          <w:rFonts w:ascii="Times New Roman" w:eastAsia="Aptos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733E12B" w14:textId="77777777" w:rsidR="004F1127" w:rsidRPr="00AA4374" w:rsidRDefault="004F1127" w:rsidP="004F1127">
      <w:pPr>
        <w:spacing w:after="0" w:line="240" w:lineRule="auto"/>
        <w:rPr>
          <w:rFonts w:ascii="Times New Roman" w:eastAsia="Aptos" w:hAnsi="Times New Roman" w:cs="Times New Roman"/>
          <w:kern w:val="0"/>
          <w:sz w:val="32"/>
          <w:szCs w:val="20"/>
          <w:lang w:eastAsia="ru-RU"/>
          <w14:ligatures w14:val="none"/>
        </w:rPr>
      </w:pPr>
    </w:p>
    <w:p w14:paraId="7C520A41" w14:textId="77777777" w:rsidR="004F1127" w:rsidRPr="00AA4374" w:rsidRDefault="004F1127" w:rsidP="004F112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60656F" w14:textId="77777777" w:rsidR="004F1127" w:rsidRPr="00AA4374" w:rsidRDefault="004F1127" w:rsidP="004F112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7203D0C" w14:textId="77777777" w:rsidR="004F1127" w:rsidRPr="00AA4374" w:rsidRDefault="004F1127" w:rsidP="004F112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18"/>
          <w:lang w:eastAsia="ru-RU"/>
          <w14:ligatures w14:val="none"/>
        </w:rPr>
      </w:pPr>
    </w:p>
    <w:p w14:paraId="2AD2DA97" w14:textId="77777777" w:rsidR="004F1127" w:rsidRPr="00AA4374" w:rsidRDefault="004F1127" w:rsidP="004F112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7618959D" w14:textId="77777777" w:rsidR="004F1127" w:rsidRPr="00AA4374" w:rsidRDefault="004F1127" w:rsidP="004F112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830A22C" w14:textId="77777777" w:rsidR="004F1127" w:rsidRPr="00AA4374" w:rsidRDefault="004F1127" w:rsidP="004F112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6CCA2874" w14:textId="77777777" w:rsidR="004F1127" w:rsidRPr="00AA4374" w:rsidRDefault="004F1127" w:rsidP="004F112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27EEC5E" w14:textId="77777777" w:rsidR="004F1127" w:rsidRPr="00AA4374" w:rsidRDefault="004F1127" w:rsidP="004F112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7A3EA04C" w14:textId="77777777" w:rsidR="004F1127" w:rsidRPr="00AA4374" w:rsidRDefault="004F1127" w:rsidP="004F112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4F986EC2" w14:textId="77777777" w:rsidR="004F1127" w:rsidRPr="00AA4374" w:rsidRDefault="004F1127" w:rsidP="004F112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5DDD8BA" w14:textId="77777777" w:rsidR="004F1127" w:rsidRPr="00AA4374" w:rsidRDefault="004F1127" w:rsidP="004F112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0ABCFA99" w14:textId="77777777" w:rsidR="004F1127" w:rsidRPr="00AA4374" w:rsidRDefault="004F1127" w:rsidP="004F112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0EE681F9" w14:textId="77777777" w:rsidR="004F1127" w:rsidRPr="00AA4374" w:rsidRDefault="004F1127" w:rsidP="004F112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2024 г</w:t>
      </w:r>
      <w:r w:rsidRPr="00AA4374"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t>.</w:t>
      </w:r>
      <w:r w:rsidRPr="00AA4374"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br w:type="page"/>
      </w:r>
    </w:p>
    <w:p w14:paraId="3C14DE63" w14:textId="77777777" w:rsidR="004F1127" w:rsidRPr="00AA4374" w:rsidRDefault="004F1127" w:rsidP="004F1127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0" w:name="_Toc65836064"/>
      <w:bookmarkStart w:id="1" w:name="_Toc66719064"/>
      <w:bookmarkStart w:id="2" w:name="_Toc66978516"/>
      <w:bookmarkStart w:id="3" w:name="_Toc68706288"/>
      <w:bookmarkStart w:id="4" w:name="_Toc69221777"/>
      <w:bookmarkStart w:id="5" w:name="_Toc73544516"/>
      <w:bookmarkStart w:id="6" w:name="_Toc74153384"/>
      <w:bookmarkStart w:id="7" w:name="_Toc77668240"/>
      <w:bookmarkStart w:id="8" w:name="_Toc80029554"/>
      <w:bookmarkStart w:id="9" w:name="_Toc82180485"/>
      <w:bookmarkStart w:id="10" w:name="_Toc85720360"/>
      <w:bookmarkStart w:id="11" w:name="_Toc124852714"/>
      <w:bookmarkStart w:id="12" w:name="_Toc125451667"/>
      <w:bookmarkStart w:id="13" w:name="_Toc129781447"/>
      <w:bookmarkStart w:id="14" w:name="_Toc138327093"/>
      <w:bookmarkStart w:id="15" w:name="_Toc138348783"/>
      <w:bookmarkStart w:id="16" w:name="_Toc138427974"/>
      <w:bookmarkStart w:id="17" w:name="_Toc143012271"/>
      <w:bookmarkStart w:id="18" w:name="_Toc143110031"/>
      <w:bookmarkStart w:id="19" w:name="_Toc151541948"/>
      <w:bookmarkStart w:id="20" w:name="_Toc151543672"/>
      <w:bookmarkStart w:id="21" w:name="_Toc161320803"/>
      <w:bookmarkStart w:id="22" w:name="_Toc164086694"/>
      <w:bookmarkStart w:id="23" w:name="_Toc168501903"/>
      <w:bookmarkStart w:id="24" w:name="_Toc181284765"/>
      <w:bookmarkStart w:id="25" w:name="_Toc181709200"/>
      <w:r w:rsidRPr="00AA4374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7A446E6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Оценка воздействия на окружающую природную среду намечаемой деятельности представляет собой процедуру учета экологических требований законодательства РФ в системе подготовки хозяйственных, в том числе предпроектных решений, направленных на выявление и предупреждение неприемлемых для общества экологических и связанных с ними социальных, экономических и других последствий ее реализации, а также оценка инвестиционных затрат на природоохранные мероприятия. </w:t>
      </w:r>
    </w:p>
    <w:p w14:paraId="44408B3E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Целью проведения оценки воздействия на окружающую природную среду является определение характера и степени опасности всех потенциальных видов воздействий намечаемой хозяйственной и иной деятельности на окружающую среду и здоровье населения, оценка экологических, экономических и социальных последствий этого воздействия, а также предотвращение или смягчение воздействия этой деятельности. </w:t>
      </w:r>
    </w:p>
    <w:p w14:paraId="7B2AB15F" w14:textId="77777777" w:rsidR="004F1127" w:rsidRPr="00AA4374" w:rsidRDefault="004F1127" w:rsidP="004F112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соответствии с Указом Президента Российской Федерации от 23.06.2010 № 780 «Вопросы Федеральной службы по экологическому, технологическому и атомному надзору», а также с постановлением Правительства Российской Федерации от 13.09.2010 № 717 «О внесении изменений в некоторые постановления Правительства Российской Федерации по вопросам полномочий Министерства природных ресурсов и экологии Российской Федерации, Федеральной службы по надзору в сфере природопользования и Федеральной службы по экологическому, технологическому и атомному надзору» функции по организации и проведению государственной экологической экспертизы возложены на Федеральную службу по надзору в сфере природопользования (Росприроднадзор).</w:t>
      </w:r>
    </w:p>
    <w:p w14:paraId="2FE38046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kern w:val="0"/>
          <w:sz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Согласно Федерального закона "О безопасном обращении с пестицидами и агрохимикатами" от 19 июля 1997 г. № 109-ФЗ вновь регистрируемые вещества должны проходить Государственную экологическую экспертизу, </w:t>
      </w: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lastRenderedPageBreak/>
        <w:t>которая проводится при наличии в составе материалов, подлежащих экспертизе, материалов оценки воздействия на окружающую среду хозяйственной деятельности (ст. 14 Федерального Закона "Об экологической экспертизе" от 23.11.1995 г № 174-ФЗ).</w:t>
      </w:r>
    </w:p>
    <w:p w14:paraId="45BCD386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>Постановлением Правительства Российской Федерации от 12.06.2008 № 450 «О Министерстве сельского хозяйства Российской Федерации» на Минсельхоз России возложены функции проведения регистрационных испытаний пестицидов и агрохимикатов и экспертизы их результатов. Порядок проведения государственной регистрации утвержден приказом Минсельхоза России от 31.07.2020 № 442 (зарегистрирован Минюстом Российской Федерации 29.10.2020 № 60650).</w:t>
      </w:r>
    </w:p>
    <w:p w14:paraId="780B8A34" w14:textId="437E3C2C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Регистрантом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является</w:t>
      </w:r>
      <w:r w:rsidRPr="00AA437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="003F2967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ИП Залуцкий Марк Олегович.</w:t>
      </w:r>
    </w:p>
    <w:p w14:paraId="6DC1D484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>Работа выполняется на основании материалов, предоставляемых Регистрантом, а также на справочных материалах, Государственных докладов о состоянии окружающей среды на территории Российской Федерации и территориях соответствующих субъектов Российской Федерации.</w:t>
      </w:r>
    </w:p>
    <w:p w14:paraId="4002ADE2" w14:textId="50EADEF8" w:rsidR="004F1127" w:rsidRPr="00AA4374" w:rsidRDefault="004F1127" w:rsidP="003F296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Целью настоящей работы является подготовка экологического обоснования возможности применения на территории Российской Федерации агрохимиката </w:t>
      </w:r>
      <w:r w:rsidR="003F2967" w:rsidRPr="003F2967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Жидкое комплексное минеральное удобрение Основа марки: Основа Зерновые, Основа Бобовые</w:t>
      </w:r>
      <w:r w:rsidR="003F2967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>посредством определения возможных неблагоприятных воздействий, оценки экологических последствий, учета общественного мнения, разработки мер по уменьшению и предотвращению негативных воздействий на окружающую природную среду.</w:t>
      </w:r>
    </w:p>
    <w:p w14:paraId="41D5A087" w14:textId="77777777" w:rsidR="004F1127" w:rsidRPr="00AA4374" w:rsidRDefault="004F1127" w:rsidP="004F1127">
      <w:pPr>
        <w:tabs>
          <w:tab w:val="left" w:pos="708"/>
          <w:tab w:val="center" w:pos="4677"/>
          <w:tab w:val="right" w:pos="935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</w:pPr>
      <w:r w:rsidRPr="00AA4374">
        <w:rPr>
          <w:rFonts w:ascii="Times New Roman" w:eastAsia="Calibri" w:hAnsi="Times New Roman" w:cs="Times New Roman"/>
          <w:b/>
          <w:i/>
          <w:kern w:val="0"/>
          <w:sz w:val="28"/>
          <w:szCs w:val="28"/>
          <w14:ligatures w14:val="none"/>
        </w:rPr>
        <w:t>Цель намечаемой хозяйственной деятельности</w:t>
      </w:r>
      <w:r w:rsidRPr="00AA437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.</w:t>
      </w:r>
    </w:p>
    <w:p w14:paraId="66CA76A5" w14:textId="489DD94E" w:rsidR="003F2967" w:rsidRPr="003F2967" w:rsidRDefault="004F1127" w:rsidP="003F296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Целью намечаемой хозяйственной деятельности является применение агрохимиката </w:t>
      </w:r>
      <w:r w:rsidR="003F2967" w:rsidRPr="003F2967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Жидкое комплексное минеральное удобрение Основа марки: Основа Зерновые, Основа Бобовые</w:t>
      </w:r>
      <w:r w:rsidR="003F2967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 xml:space="preserve"> </w:t>
      </w:r>
      <w:r w:rsidR="003F2967" w:rsidRPr="003F296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качестве жидкого минерального удобрения с микроэлементами для внесения в подкормку под различные сельскохозяйственные культуры, выращиваемые на всех типах почв.</w:t>
      </w:r>
    </w:p>
    <w:p w14:paraId="248A505B" w14:textId="00368724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lang w:eastAsia="ar-SA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lang w:eastAsia="ar-SA"/>
          <w14:ligatures w14:val="none"/>
        </w:rPr>
        <w:lastRenderedPageBreak/>
        <w:t>Применение указанного агрохимиката рекомендуется проводить по разработанным технологиям, с учетом рекомендованных доз, с соблюдением мер безопасности и природоохранных мероприятий.</w:t>
      </w:r>
    </w:p>
    <w:p w14:paraId="6939827B" w14:textId="365AC74E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В материалах отражены основные виды воздействия препарата на окружающую среду на основе анализа исследований, проведенных ФБУН «ФНЦГ им. Ф. Ф. Эрисмана» Роспотребнадзора от </w:t>
      </w:r>
      <w:r w:rsidR="003F296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06</w:t>
      </w:r>
      <w:r w:rsidRPr="00AA437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  <w:r w:rsidR="003F296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09</w:t>
      </w:r>
      <w:r w:rsidRPr="00AA437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.2024 г.</w:t>
      </w:r>
      <w:r w:rsidRPr="00AA4374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, </w:t>
      </w:r>
      <w:r w:rsidR="003F2967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АНО «ЦОК ПА»</w:t>
      </w:r>
      <w:r w:rsidRPr="00AA4374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 от </w:t>
      </w:r>
      <w:r w:rsidR="003F2967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28</w:t>
      </w:r>
      <w:r w:rsidRPr="00AA4374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.10.2024 г., ФГБНУ «ВНИИ агрохимии» им. Д. Н. Прянишникова</w:t>
      </w:r>
      <w:r w:rsidRPr="00AA437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от </w:t>
      </w:r>
      <w:r w:rsidR="003F296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30</w:t>
      </w:r>
      <w:r w:rsidRPr="00AA437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  <w:r w:rsidR="003F296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01</w:t>
      </w:r>
      <w:r w:rsidRPr="00AA437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.2024 г.</w:t>
      </w:r>
    </w:p>
    <w:p w14:paraId="5E4F9734" w14:textId="77777777" w:rsidR="004F1127" w:rsidRDefault="004F1127" w:rsidP="004F1127">
      <w:pP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-225221092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2E687CA9" w14:textId="77777777" w:rsidR="004F1127" w:rsidRPr="002E51E2" w:rsidRDefault="004F1127" w:rsidP="004F1127">
          <w:pPr>
            <w:pStyle w:val="af4"/>
            <w:jc w:val="center"/>
            <w:rPr>
              <w:rFonts w:ascii="Times New Roman" w:hAnsi="Times New Roman"/>
              <w:b/>
              <w:bCs/>
              <w:color w:val="000000" w:themeColor="text1"/>
              <w:sz w:val="28"/>
              <w:szCs w:val="28"/>
            </w:rPr>
          </w:pPr>
          <w:r w:rsidRPr="002E51E2">
            <w:rPr>
              <w:rFonts w:ascii="Times New Roman" w:hAnsi="Times New Roman"/>
              <w:b/>
              <w:bCs/>
              <w:color w:val="000000" w:themeColor="text1"/>
              <w:sz w:val="28"/>
              <w:szCs w:val="28"/>
            </w:rPr>
            <w:t>Оглавление</w:t>
          </w:r>
        </w:p>
        <w:p w14:paraId="7F0D2EB0" w14:textId="1B109C1B" w:rsidR="00517196" w:rsidRPr="00517196" w:rsidRDefault="004F1127" w:rsidP="00517196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517196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517196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517196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81709200" w:history="1">
            <w:r w:rsidR="00517196" w:rsidRPr="00517196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АННОТАЦИЯ</w:t>
            </w:r>
            <w:r w:rsidR="00517196"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7196"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17196"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_Toc181709200 \h </w:instrText>
            </w:r>
            <w:r w:rsidR="00517196"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7196"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17196"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</w:t>
            </w:r>
            <w:r w:rsidR="00517196"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C50B93" w14:textId="79B6ED08" w:rsidR="00517196" w:rsidRPr="00517196" w:rsidRDefault="00517196" w:rsidP="00517196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01" w:history="1">
            <w:r w:rsidRPr="00517196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1. ОБЩИЕ ПОЛОЖЕНИЯ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_Toc181709201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59E723" w14:textId="19F6D7D7" w:rsidR="00517196" w:rsidRPr="00517196" w:rsidRDefault="00517196" w:rsidP="00517196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02" w:history="1">
            <w:r w:rsidRPr="00517196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2.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_Toc181709202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04F04D" w14:textId="397AE76C" w:rsidR="00517196" w:rsidRPr="00517196" w:rsidRDefault="00517196" w:rsidP="00517196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03" w:history="1">
            <w:r w:rsidRPr="00517196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 xml:space="preserve">2.1. </w:t>
            </w:r>
            <w:r w:rsidRPr="00517196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_Toc181709203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83717E" w14:textId="4A0CCA8F" w:rsidR="00517196" w:rsidRPr="00517196" w:rsidRDefault="00517196" w:rsidP="00517196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04" w:history="1">
            <w:r w:rsidRPr="00517196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>3. ОПИСАНИЕ НАМЕЧАЕМОЙ В СВЯЗИ С РЕАЛИЗАЦИЕЙ ОБЪЕКТА ГОСУДАРСТВЕННОЙ ЭКОЛОГИЧЕСКОЙ ЭКСПЕРТИЗЫ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_Toc181709204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A5DF78" w14:textId="3ED3980B" w:rsidR="00517196" w:rsidRPr="00517196" w:rsidRDefault="00517196" w:rsidP="00517196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05" w:history="1">
            <w:r w:rsidRPr="00517196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>3.1. Содержание токсичных и опасных веществ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_Toc181709205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7AB944" w14:textId="2436FCAA" w:rsidR="00517196" w:rsidRPr="00517196" w:rsidRDefault="00517196" w:rsidP="00517196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06" w:history="1">
            <w:r w:rsidRPr="00517196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>3.2. Эффективность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_Toc181709206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21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2221CC" w14:textId="547B79C7" w:rsidR="00517196" w:rsidRPr="00517196" w:rsidRDefault="00517196" w:rsidP="00517196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07" w:history="1">
            <w:r w:rsidRPr="00517196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>3.3. Технология производства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_Toc181709207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22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775C83" w14:textId="3672A96D" w:rsidR="00517196" w:rsidRPr="00517196" w:rsidRDefault="00517196" w:rsidP="00517196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08" w:history="1">
            <w:r w:rsidRPr="00517196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>3.4. Технология применения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_Toc181709208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27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24D96C" w14:textId="0265EE10" w:rsidR="00517196" w:rsidRPr="00517196" w:rsidRDefault="00517196" w:rsidP="00517196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09" w:history="1">
            <w:r w:rsidRPr="00517196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4. ЦЕЛИ И ПОТРЕБНОСТИ ПРИМЕНЕНИЯ АГРОХИМИКАТА НА ТЕРРИТОРИИ РОССИЙСКОЙ ФЕДЕРАЦИИ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_Toc181709209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B5B0D0" w14:textId="48AD2C30" w:rsidR="00517196" w:rsidRPr="00517196" w:rsidRDefault="00517196" w:rsidP="00517196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10" w:history="1">
            <w:r w:rsidRPr="00517196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5. ОЦЕНКА ВОЗДЕЙСТВИЯ НА ОКРУЖАЮЩУЮ СРЕДУ (ОВОС)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_Toc181709210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4D1EAF" w14:textId="39C9B6D1" w:rsidR="00517196" w:rsidRPr="00517196" w:rsidRDefault="00517196" w:rsidP="00517196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11" w:history="1">
            <w:r w:rsidRPr="00517196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5.1. Оценка воздействия на атмосферу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_Toc181709211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9F1AFB" w14:textId="1806C7BB" w:rsidR="00517196" w:rsidRPr="00517196" w:rsidRDefault="00517196" w:rsidP="00517196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12" w:history="1">
            <w:r w:rsidRPr="00517196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5.2. Оценка воздействия на поверхностные водные ресурсы. Водопотребление и водоотведение.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_Toc181709212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DAEF3E" w14:textId="44DD071E" w:rsidR="00517196" w:rsidRPr="00517196" w:rsidRDefault="00517196" w:rsidP="00517196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13" w:history="1">
            <w:r w:rsidRPr="00517196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 w:bidi="ru-RU"/>
              </w:rPr>
              <w:t>5.3. Оценка воздействия на геологическую среду и подземные воды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_Toc181709213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35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18F21D" w14:textId="25767A5C" w:rsidR="00517196" w:rsidRPr="00517196" w:rsidRDefault="00517196" w:rsidP="00517196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14" w:history="1">
            <w:r w:rsidRPr="00517196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5.4. </w:t>
            </w:r>
            <w:r w:rsidRPr="00517196">
              <w:rPr>
                <w:rStyle w:val="ac"/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Оценка воздействия на почвенный покров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_Toc181709214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35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0D4583" w14:textId="495FF2A7" w:rsidR="00517196" w:rsidRPr="00517196" w:rsidRDefault="00517196" w:rsidP="00517196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15" w:history="1">
            <w:r w:rsidRPr="00517196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 Оценка воздействия на растительный и животный мир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_Toc181709215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36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30798C" w14:textId="25555BD8" w:rsidR="00517196" w:rsidRPr="00517196" w:rsidRDefault="00517196" w:rsidP="00517196">
          <w:pPr>
            <w:pStyle w:val="3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16" w:history="1">
            <w:r w:rsidRPr="00517196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5.5.1. Воздействие на животный мир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_Toc181709216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36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B3CA39" w14:textId="77F7D67A" w:rsidR="00517196" w:rsidRPr="00517196" w:rsidRDefault="00517196" w:rsidP="00517196">
          <w:pPr>
            <w:pStyle w:val="3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17" w:history="1">
            <w:r w:rsidRPr="00517196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5.5.2. Воздействие на растительный покров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_Toc181709217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38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61C8CB" w14:textId="78BCE525" w:rsidR="00517196" w:rsidRPr="00517196" w:rsidRDefault="00517196" w:rsidP="00517196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18" w:history="1">
            <w:r w:rsidRPr="00517196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5.6. </w:t>
            </w:r>
            <w:r w:rsidRPr="00517196">
              <w:rPr>
                <w:rStyle w:val="ac"/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Оценка воздействия на особо охраняемые природные территории (ООПТ), растительности и животный мир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_Toc181709218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38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F60F6A6" w14:textId="5BE20799" w:rsidR="00517196" w:rsidRPr="00517196" w:rsidRDefault="00517196" w:rsidP="00517196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19" w:history="1">
            <w:r w:rsidRPr="00517196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6. СВЕДЕНИЯ О МЕРОПРИЯТИЯХ ПО ПРЕДОТВРАЩЕНИЮ И (ИЛИ) УМЕНЬШЕНИЮ ВОЗМОЖНОГО НЕГАТИВНОГО ВОЗДЕЙСТВИЯ </w:t>
            </w:r>
            <w:r w:rsidRPr="00517196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lastRenderedPageBreak/>
              <w:t>НАМЕЧАЕМОЙ ХОЗЯЙСТВЕННОЙ И ИНОЙ ДЕЯТЕЛЬНОСТИ ОКРУЖАЮЩУЮ СРЕДУ И ИХ ЭФФЕКТИВНОСТИ, СВЕДЕНИЯ О КОМПЕНСАЦИОННЫХ МЕРОПРИЯТИЯХ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_Toc181709219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41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E33584" w14:textId="792FD49F" w:rsidR="00517196" w:rsidRPr="00517196" w:rsidRDefault="00517196" w:rsidP="00517196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20" w:history="1">
            <w:r w:rsidRPr="00517196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6.1. Мероприятия по охране атмосферного воздуха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_Toc181709220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41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88E27E" w14:textId="5DC2FCD0" w:rsidR="00517196" w:rsidRPr="00517196" w:rsidRDefault="00517196" w:rsidP="00517196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21" w:history="1">
            <w:r w:rsidRPr="00517196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6.2. Мероприятия по охране водных ресурсов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_Toc181709221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41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665D7EF" w14:textId="17F5C417" w:rsidR="00517196" w:rsidRPr="00517196" w:rsidRDefault="00517196" w:rsidP="00517196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22" w:history="1">
            <w:r w:rsidRPr="00517196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6.3. Мероприятия по охране геологической среды и подземных вод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_Toc181709222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42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19D5B3" w14:textId="45B60CC9" w:rsidR="00517196" w:rsidRPr="00517196" w:rsidRDefault="00517196" w:rsidP="00517196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23" w:history="1">
            <w:r w:rsidRPr="00517196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6.4. </w:t>
            </w:r>
            <w:r w:rsidRPr="00517196">
              <w:rPr>
                <w:rStyle w:val="ac"/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Мероприятия по охране почвенного покрова и земельных ресурсов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_Toc181709223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42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2800D4" w14:textId="5FE10E13" w:rsidR="00517196" w:rsidRPr="00517196" w:rsidRDefault="00517196" w:rsidP="00517196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24" w:history="1">
            <w:r w:rsidRPr="00517196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6.5. </w:t>
            </w:r>
            <w:r w:rsidRPr="00517196">
              <w:rPr>
                <w:rStyle w:val="ac"/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Мероприятия по охране особо охраняемых природных территорий (ООПТ), растительного и животного мира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_Toc181709224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43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B4A5D4" w14:textId="65BB2A21" w:rsidR="00517196" w:rsidRPr="00517196" w:rsidRDefault="00517196" w:rsidP="00517196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25" w:history="1">
            <w:r w:rsidRPr="00517196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>6.6. Мероприятия по минимизации воздействия отходов производства и потребления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_Toc181709225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44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4A5D34" w14:textId="736C199B" w:rsidR="00517196" w:rsidRPr="00517196" w:rsidRDefault="00517196" w:rsidP="00517196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26" w:history="1">
            <w:r w:rsidRPr="00517196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7. ПРИРОДООХРАННЫЕ ОГРАНИЧЕНИЯ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_Toc181709226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46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E66DA8" w14:textId="37F50AA8" w:rsidR="00517196" w:rsidRPr="00517196" w:rsidRDefault="00517196" w:rsidP="00517196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27" w:history="1">
            <w:r w:rsidRPr="00517196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_Toc181709227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50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0990BB" w14:textId="7CA3AB06" w:rsidR="00517196" w:rsidRPr="00517196" w:rsidRDefault="00517196" w:rsidP="00517196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28" w:history="1">
            <w:r w:rsidRPr="00517196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9. РЕЗЮМЕ НЕТЕХНИЧЕСКОГО ХАРАКТЕРА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_Toc181709228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51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0259CF" w14:textId="14E6C1DA" w:rsidR="00517196" w:rsidRPr="00517196" w:rsidRDefault="00517196" w:rsidP="00517196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709229" w:history="1">
            <w:r w:rsidRPr="00517196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10. ПЕРЕЧЕНЬ ДОКУМЕНТОВ ПО НОРМАТИВНО-МЕТОДИЧЕСКОМУ ОБЕСПЕЧЕНИЮ И ИСПОЛЬЗУЕМАЯ ЛИТЕРАТУРА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_Toc181709229 \h </w:instrTex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54</w:t>
            </w:r>
            <w:r w:rsidRPr="0051719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DDE18C" w14:textId="053C280E" w:rsidR="004F1127" w:rsidRPr="00517196" w:rsidRDefault="004F1127" w:rsidP="00517196">
          <w:pPr>
            <w:spacing w:after="0" w:line="360" w:lineRule="auto"/>
            <w:ind w:firstLine="567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17196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5A2275C0" w14:textId="77777777" w:rsidR="004F1127" w:rsidRDefault="004F1127" w:rsidP="004F1127">
      <w:pP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770C21EF" w14:textId="77777777" w:rsidR="004F1127" w:rsidRPr="00AA4374" w:rsidRDefault="004F1127" w:rsidP="004F1127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26" w:name="_Toc135907685"/>
      <w:bookmarkStart w:id="27" w:name="_Toc138427975"/>
      <w:bookmarkStart w:id="28" w:name="_Toc143012272"/>
      <w:bookmarkStart w:id="29" w:name="_Toc143110032"/>
      <w:bookmarkStart w:id="30" w:name="_Toc151541949"/>
      <w:bookmarkStart w:id="31" w:name="_Toc151543673"/>
      <w:bookmarkStart w:id="32" w:name="_Toc161320804"/>
      <w:bookmarkStart w:id="33" w:name="_Toc164086695"/>
      <w:bookmarkStart w:id="34" w:name="_Toc168501904"/>
      <w:bookmarkStart w:id="35" w:name="_Toc181284766"/>
      <w:bookmarkStart w:id="36" w:name="_Toc181709201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1. ОБЩИЕ ПОЛОЖЕНИЯ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77ED034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061077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1.</w:t>
      </w:r>
      <w:r w:rsidRPr="00AA4374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Заказчик государственной экологической экспертизы: </w:t>
      </w:r>
    </w:p>
    <w:p w14:paraId="4EB27A33" w14:textId="75F7D64F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</w:t>
      </w:r>
      <w:r w:rsidR="0049500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Природа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».</w:t>
      </w:r>
    </w:p>
    <w:p w14:paraId="3006CF9E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Регистрант:</w:t>
      </w:r>
    </w:p>
    <w:p w14:paraId="1057B91E" w14:textId="3EA8F5AC" w:rsidR="004F1127" w:rsidRPr="00AA4374" w:rsidRDefault="003F2967" w:rsidP="00941E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37" w:name="_Hlk179973067"/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ИП </w:t>
      </w:r>
      <w:r w:rsidRPr="003F2967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Залуцкий Марк Олегович, ОГРНИП:</w:t>
      </w:r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3F2967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316385000061694</w:t>
      </w:r>
      <w:r w:rsidR="00941E8D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68A60D64" w14:textId="334E7C24" w:rsidR="00941E8D" w:rsidRPr="00941E8D" w:rsidRDefault="00941E8D" w:rsidP="008361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Адрес (регистрации) по месту жительства (месту пребывания)</w:t>
      </w:r>
      <w:r w:rsidR="004F1127" w:rsidRPr="00AA4374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:</w:t>
      </w:r>
      <w:r w:rsidR="004F1127" w:rsidRPr="00AA4374">
        <w:rPr>
          <w:rFonts w:ascii="Arial CYR" w:eastAsia="Aptos" w:hAnsi="Arial CYR" w:cs="Arial CYR"/>
          <w:color w:val="000000"/>
          <w:kern w:val="0"/>
          <w:sz w:val="20"/>
          <w:szCs w:val="20"/>
        </w:rPr>
        <w:t xml:space="preserve"> </w:t>
      </w:r>
      <w:bookmarkEnd w:id="37"/>
      <w:r w:rsidRPr="00941E8D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664058</w:t>
      </w:r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941E8D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г.</w:t>
      </w:r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41E8D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Иркутск, ул. Мамина Сибиряка дом 10, кв. 5</w:t>
      </w:r>
      <w:r w:rsidR="0083612F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1D979B69" w14:textId="455CA6FF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Изготовитель:</w:t>
      </w:r>
    </w:p>
    <w:p w14:paraId="19DE9922" w14:textId="77777777" w:rsidR="00B23D1D" w:rsidRPr="00B23D1D" w:rsidRDefault="00B23D1D" w:rsidP="00B23D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ИП </w:t>
      </w:r>
      <w:r w:rsidRPr="00B23D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Залуцкий Марк Олегович; ОГРНИП 316385000061694, ИНН 381257270994.</w:t>
      </w:r>
    </w:p>
    <w:p w14:paraId="5C22A4C8" w14:textId="77777777" w:rsidR="009556AF" w:rsidRDefault="004F1127" w:rsidP="009556A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Адрес: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556AF" w:rsidRPr="009556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664058, г. Иркутск, ул. Мамина Сибиряка, д. 10, кв. 5</w:t>
      </w:r>
      <w:r w:rsidR="009556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9556AF" w:rsidRPr="009556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E66557F" w14:textId="10D52615" w:rsidR="009556AF" w:rsidRPr="009556AF" w:rsidRDefault="009556AF" w:rsidP="009556A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Pr="009556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очтовый адрес: 664035, Иркутская область, г. Иркутск, ул. Рабочего Штаба, 15, офис 7; телефон: +7 (3952)504-405, 8-924-707-88-99; e-mail: info@nplus.ru.</w:t>
      </w:r>
    </w:p>
    <w:p w14:paraId="46EACCCB" w14:textId="77777777" w:rsidR="009556AF" w:rsidRPr="009556AF" w:rsidRDefault="009556AF" w:rsidP="009556A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612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Адрес производственной площадки</w:t>
      </w:r>
      <w:r w:rsidRPr="009556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ООО «НПП «Спецавиа», 171261, Тверская область, Конаковский район, пгт Редкино, ул. Заводская, д. 1.</w:t>
      </w:r>
    </w:p>
    <w:p w14:paraId="3FD03FE2" w14:textId="38BF688E" w:rsidR="004F1127" w:rsidRPr="00AA4374" w:rsidRDefault="004F1127" w:rsidP="009556A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</w:pPr>
      <w:r w:rsidRPr="00AA4374"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  <w:t>2. Заказчик материалов</w:t>
      </w:r>
    </w:p>
    <w:p w14:paraId="0B2649ED" w14:textId="77777777" w:rsidR="00CB7110" w:rsidRPr="00AA4374" w:rsidRDefault="00CB7110" w:rsidP="00CB711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38" w:name="_Hlk141867927"/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ИП </w:t>
      </w:r>
      <w:r w:rsidRPr="003F2967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Залуцкий Марк Олегович, ОГРНИП:</w:t>
      </w:r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3F2967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316385000061694</w:t>
      </w:r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56EECA36" w14:textId="77777777" w:rsidR="00CB7110" w:rsidRPr="00941E8D" w:rsidRDefault="00CB7110" w:rsidP="00CB711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Адрес (регистрации) по месту жительства (месту пребывания)</w:t>
      </w:r>
      <w:r w:rsidRPr="00AA4374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:</w:t>
      </w:r>
      <w:r w:rsidRPr="00AA4374">
        <w:rPr>
          <w:rFonts w:ascii="Arial CYR" w:eastAsia="Aptos" w:hAnsi="Arial CYR" w:cs="Arial CYR"/>
          <w:color w:val="000000"/>
          <w:kern w:val="0"/>
          <w:sz w:val="20"/>
          <w:szCs w:val="20"/>
        </w:rPr>
        <w:t xml:space="preserve"> </w:t>
      </w:r>
      <w:r w:rsidRPr="00941E8D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664058</w:t>
      </w:r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941E8D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г.</w:t>
      </w:r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41E8D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Иркутск, ул. Мамина Сибиряка дом 10, кв. 5</w:t>
      </w:r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5D644FB6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3. Разработчик материалов.</w:t>
      </w:r>
    </w:p>
    <w:bookmarkEnd w:id="38"/>
    <w:p w14:paraId="786E5467" w14:textId="77777777" w:rsidR="0049500E" w:rsidRDefault="0049500E" w:rsidP="00495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74AD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ООО 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«Природа»</w:t>
      </w:r>
      <w:r w:rsidRPr="00D74AD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, </w:t>
      </w:r>
      <w:r w:rsidRPr="00F8288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121471, г. Москва, ул. Гродненская, д. 10, помещ. 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1/2.</w:t>
      </w:r>
    </w:p>
    <w:p w14:paraId="403D3522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kern w:val="0"/>
          <w:sz w:val="28"/>
          <w:szCs w:val="28"/>
          <w:lang w:eastAsia="ru-RU" w:bidi="ru-RU"/>
          <w14:ligatures w14:val="none"/>
        </w:rPr>
        <w:t>4.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</w:t>
      </w:r>
    </w:p>
    <w:p w14:paraId="45AEF626" w14:textId="77777777" w:rsidR="009556AF" w:rsidRPr="009556AF" w:rsidRDefault="009556AF" w:rsidP="009556A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556AF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Государственная регистрация (первичная).</w:t>
      </w:r>
    </w:p>
    <w:p w14:paraId="6425DFD4" w14:textId="1A3B37D9" w:rsidR="009556AF" w:rsidRPr="009556AF" w:rsidRDefault="009556AF" w:rsidP="009556A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556AF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Жидкое комплексное минеральное удобрение Основа марки: Основа Зерновые, Основа Бобовые, заявленное на государственную регистрацию Индивидуальным предпринимателем Залуцким Марком Олеговичем в </w:t>
      </w:r>
      <w:r w:rsidRPr="009556AF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качестве агрохимиката, в «Государственном каталоге пестицидов и агрохимикатов, разрешенных к применению на территории Российской Федерации» ранее зарегистрировано не было.</w:t>
      </w:r>
    </w:p>
    <w:p w14:paraId="24498999" w14:textId="77777777" w:rsidR="004F1127" w:rsidRPr="00AA4374" w:rsidRDefault="004F1127" w:rsidP="004F1127">
      <w:pPr>
        <w:spacing w:line="252" w:lineRule="auto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343086CD" w14:textId="77777777" w:rsidR="004F1127" w:rsidRPr="00AA4374" w:rsidRDefault="004F1127" w:rsidP="004F1127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39" w:name="_Toc145516220"/>
      <w:bookmarkStart w:id="40" w:name="_Toc145516278"/>
      <w:bookmarkStart w:id="41" w:name="_Toc145603316"/>
      <w:bookmarkStart w:id="42" w:name="_Toc145603374"/>
      <w:bookmarkStart w:id="43" w:name="_Toc149562618"/>
      <w:bookmarkStart w:id="44" w:name="_Toc157172586"/>
      <w:bookmarkStart w:id="45" w:name="_Toc157172616"/>
      <w:bookmarkStart w:id="46" w:name="_Toc158299559"/>
      <w:bookmarkStart w:id="47" w:name="_Toc158306506"/>
      <w:bookmarkStart w:id="48" w:name="_Toc160718730"/>
      <w:bookmarkStart w:id="49" w:name="_Toc163036202"/>
      <w:bookmarkStart w:id="50" w:name="_Toc171620412"/>
      <w:bookmarkStart w:id="51" w:name="_Toc176856485"/>
      <w:bookmarkStart w:id="52" w:name="_Toc181284767"/>
      <w:bookmarkStart w:id="53" w:name="_Toc181709202"/>
      <w:r w:rsidRPr="00AA4374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2.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4B0469B" w14:textId="77777777" w:rsidR="004F1127" w:rsidRPr="00AA4374" w:rsidRDefault="004F1127" w:rsidP="004F1127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54" w:name="_Toc145516221"/>
      <w:bookmarkStart w:id="55" w:name="_Toc145516279"/>
      <w:bookmarkStart w:id="56" w:name="_Toc145603317"/>
      <w:bookmarkStart w:id="57" w:name="_Toc145603375"/>
      <w:bookmarkStart w:id="58" w:name="_Toc149562619"/>
      <w:bookmarkStart w:id="59" w:name="_Toc157172587"/>
      <w:bookmarkStart w:id="60" w:name="_Toc157172617"/>
      <w:bookmarkStart w:id="61" w:name="_Toc158299560"/>
      <w:bookmarkStart w:id="62" w:name="_Toc158306507"/>
      <w:bookmarkStart w:id="63" w:name="_Toc160718731"/>
      <w:bookmarkStart w:id="64" w:name="_Toc163036203"/>
      <w:bookmarkStart w:id="65" w:name="_Toc171620413"/>
      <w:bookmarkStart w:id="66" w:name="_Toc176856486"/>
      <w:bookmarkStart w:id="67" w:name="_Toc181284768"/>
      <w:bookmarkStart w:id="68" w:name="_Toc181709203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2.1. 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66"/>
      <w:bookmarkEnd w:id="67"/>
      <w:bookmarkEnd w:id="68"/>
    </w:p>
    <w:p w14:paraId="399183DF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Агрохимикат рекомендуется к регистрации на всей территории Российской Федерации.</w:t>
      </w:r>
    </w:p>
    <w:p w14:paraId="1E7CDA81" w14:textId="38D49A0C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Приведе</w:t>
      </w:r>
      <w:r w:rsidR="0048328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но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описание окружающей среды, на которую может оказать влияние применение агрохимиката, на примере природных зон России, в которых наиболее вероятно и целесообразно его применение.</w:t>
      </w:r>
    </w:p>
    <w:p w14:paraId="36D74E32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Тайга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7CDFAB01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2BB03336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21A95D2F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7968A13F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содоминирующее положение среди наземных экосистем. Доля открытых или 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заболоченность в целом снижается. Повсеместно абсолютно доминируют верховые и переходные болота. </w:t>
      </w:r>
    </w:p>
    <w:p w14:paraId="3DFEF189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lastRenderedPageBreak/>
        <w:t>Зона смешанных и широколиственных лесов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7884F426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1F975EC7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происхождения.</w:t>
      </w:r>
    </w:p>
    <w:p w14:paraId="0D1BAD45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79D2F3A6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тайги, смешанных и широколиственных лесов</w:t>
      </w:r>
    </w:p>
    <w:p w14:paraId="2CDA215D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473EC294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Факторы и условия, при которых формируются таежно-лесные почвы:</w:t>
      </w:r>
    </w:p>
    <w:p w14:paraId="4DBB80C8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характерно длительное и глубокое промерзание. Поэтому вегетационный период растений короткий.</w:t>
      </w:r>
    </w:p>
    <w:p w14:paraId="2D484A68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495B31C7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почв таежно-лесной зоны можно назвать:</w:t>
      </w:r>
    </w:p>
    <w:p w14:paraId="4A916966" w14:textId="77777777" w:rsidR="004F1127" w:rsidRPr="00AA4374" w:rsidRDefault="004F1127" w:rsidP="004F1127">
      <w:pPr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Малое содержание полезных элементов (в особенности кальция и азота)</w:t>
      </w:r>
    </w:p>
    <w:p w14:paraId="47853A2F" w14:textId="77777777" w:rsidR="004F1127" w:rsidRPr="00AA4374" w:rsidRDefault="004F1127" w:rsidP="004F1127">
      <w:pPr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Слабо- или среднемощный слой гумуса</w:t>
      </w:r>
    </w:p>
    <w:p w14:paraId="5D15E587" w14:textId="77777777" w:rsidR="004F1127" w:rsidRPr="00AA4374" w:rsidRDefault="004F1127" w:rsidP="004F1127">
      <w:pPr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Промерзание</w:t>
      </w:r>
    </w:p>
    <w:p w14:paraId="2C135EAF" w14:textId="77777777" w:rsidR="004F1127" w:rsidRPr="00AA4374" w:rsidRDefault="004F1127" w:rsidP="004F1127">
      <w:pPr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Заболоченность</w:t>
      </w:r>
    </w:p>
    <w:p w14:paraId="7E2435F7" w14:textId="77777777" w:rsidR="004F1127" w:rsidRPr="00AA4374" w:rsidRDefault="004F1127" w:rsidP="004F1127">
      <w:pPr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Обычно кислую реакцию</w:t>
      </w:r>
    </w:p>
    <w:p w14:paraId="4E372F21" w14:textId="77777777" w:rsidR="004F1127" w:rsidRPr="00AA4374" w:rsidRDefault="004F1127" w:rsidP="004F1127">
      <w:pPr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Наличие сразу нескольких почвообразовательных процессов (подзолистого, дернового, торфообразовательного, глеевого)</w:t>
      </w:r>
    </w:p>
    <w:p w14:paraId="3617DC21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4C64C158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Таежно-лесная природная зона представлена следующими почвенными покровами:</w:t>
      </w:r>
    </w:p>
    <w:p w14:paraId="505A2143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Подзолистыми</w:t>
      </w:r>
    </w:p>
    <w:p w14:paraId="2CBAEE71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Дерновыми</w:t>
      </w:r>
    </w:p>
    <w:p w14:paraId="1A5A3C7F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Болотными</w:t>
      </w:r>
    </w:p>
    <w:p w14:paraId="12CF86A4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Дерново-подзолистыми</w:t>
      </w:r>
    </w:p>
    <w:p w14:paraId="3E6D0563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Подзолисто-глеевыми (глееподзолистыми)</w:t>
      </w:r>
    </w:p>
    <w:p w14:paraId="77748F90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Болотно-торфяными</w:t>
      </w:r>
    </w:p>
    <w:p w14:paraId="4DB47708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Болотными торфяно-глеевыми</w:t>
      </w:r>
    </w:p>
    <w:p w14:paraId="1F474127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Дерново-глеевыми</w:t>
      </w:r>
    </w:p>
    <w:p w14:paraId="0B9B4771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Дерново-карбонатными</w:t>
      </w:r>
    </w:p>
    <w:p w14:paraId="5F107E75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Болотно-подзолистыми</w:t>
      </w:r>
    </w:p>
    <w:p w14:paraId="16D0487D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Мерзлотно-таежными</w:t>
      </w:r>
    </w:p>
    <w:p w14:paraId="4F79B229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Мерзлыми подзолистыми</w:t>
      </w:r>
    </w:p>
    <w:p w14:paraId="0AB4A511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4F2D2C4E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основном почвы тайги и лесов сейчас используют в качестве:</w:t>
      </w:r>
    </w:p>
    <w:p w14:paraId="13098FD8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Охотничьих угодий</w:t>
      </w:r>
    </w:p>
    <w:p w14:paraId="70E00D55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Пастбищ и кормовых угодий для оленей</w:t>
      </w:r>
    </w:p>
    <w:p w14:paraId="5E6C7B1A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Сенокосов</w:t>
      </w:r>
    </w:p>
    <w:p w14:paraId="02BB6CCA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6B493AC7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7360C360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62343DF9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Зона дерново-подзолистых почв</w:t>
      </w:r>
    </w:p>
    <w:p w14:paraId="093A5C4B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активных температур колеблется от 1600 до 2450 °С на западе и от 1400 до 1750 °С на востоке. Средняя температура июля около +17…+20 °С, января -2...-5 °С (до -20...-25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слабогумусные (1-2 %), среднегумусные (2-4 %) и сильногумусные (&gt;4 %) почвы. Для европейской части этой зоны большое влияние на климат оказывают циклоны, периодически приходящие с запада, со стороны Атлантического океана (появление прохладных, облачных и дождливых дней </w:t>
      </w: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1EF34CC4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Лесостепная и степная зоны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</w:t>
      </w:r>
    </w:p>
    <w:p w14:paraId="76D4B26C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58CDD46A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Характерной чертой этой территории являются степные блюдца – впадины округлой формы.</w:t>
      </w:r>
    </w:p>
    <w:p w14:paraId="6B5AD806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лесостепи и степи</w:t>
      </w:r>
    </w:p>
    <w:p w14:paraId="171E3F24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7E68FD59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1CCC4528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6385D2E4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1FF859FC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15A0D445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этих почв выделяют:</w:t>
      </w:r>
    </w:p>
    <w:p w14:paraId="55FC05A0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Высокую степень плодородия за счет большого насыщения гумусом</w:t>
      </w:r>
    </w:p>
    <w:p w14:paraId="4070AB8F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Мощный гумусовый горизонт, который может достигать 1 м</w:t>
      </w:r>
    </w:p>
    <w:p w14:paraId="3D725E06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Слабую минерализацию растительных останков</w:t>
      </w:r>
    </w:p>
    <w:p w14:paraId="678DD42F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Высокое содержание перегноя</w:t>
      </w:r>
    </w:p>
    <w:p w14:paraId="4711FE45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Рыхлую структуру благодаря травянистой растительности и пронизывающим почву корням</w:t>
      </w:r>
    </w:p>
    <w:p w14:paraId="185465D3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К почвам лесостепной, степной и сухой зон относятся следующие типы и подтипы:</w:t>
      </w:r>
    </w:p>
    <w:p w14:paraId="78D31170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Бурые лесные (буроземы) и бурые лесные глеевые</w:t>
      </w:r>
    </w:p>
    <w:p w14:paraId="5450E1F5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Подзолисто-бурые лесные (в том числе глеевые)</w:t>
      </w:r>
    </w:p>
    <w:p w14:paraId="3DF95FFA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Серые лесные (светлые и темные; глеевые)</w:t>
      </w:r>
    </w:p>
    <w:p w14:paraId="22E3C9D9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Черноземы (типичные, оподзоленные, выщелоченные)</w:t>
      </w:r>
    </w:p>
    <w:p w14:paraId="17C33D03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Сероземы</w:t>
      </w:r>
    </w:p>
    <w:p w14:paraId="380851E4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Каштановые (светлые и темные)</w:t>
      </w:r>
    </w:p>
    <w:p w14:paraId="323A5B57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Луговые</w:t>
      </w:r>
    </w:p>
    <w:p w14:paraId="03CEE556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Лугово-черноземные</w:t>
      </w:r>
    </w:p>
    <w:p w14:paraId="3340C7B8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Лугово-болотные</w:t>
      </w:r>
    </w:p>
    <w:p w14:paraId="573AAF84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Лугово-каштановые</w:t>
      </w:r>
    </w:p>
    <w:p w14:paraId="016C3459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Луговые подбелы (лугово-бурые)</w:t>
      </w:r>
    </w:p>
    <w:p w14:paraId="2F20E232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Коричневые</w:t>
      </w:r>
    </w:p>
    <w:p w14:paraId="1B9263EC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Лугово-коричневые</w:t>
      </w:r>
    </w:p>
    <w:p w14:paraId="5A1005D9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Лугово-лесные серые</w:t>
      </w:r>
    </w:p>
    <w:p w14:paraId="33BD455D" w14:textId="77777777" w:rsidR="004F1127" w:rsidRPr="00AA4374" w:rsidRDefault="004F1127" w:rsidP="004F112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Лугово-серо-коричневые</w:t>
      </w:r>
    </w:p>
    <w:p w14:paraId="7F1AD5C0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Зона каштановых почв сухостепной области</w:t>
      </w:r>
    </w:p>
    <w:p w14:paraId="43872634" w14:textId="5145E460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+2-3°, соответственно изменяется средняя температура января от -5 до -25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ym w:font="Symbol" w:char="F0B0"/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июля от +20 до +25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ym w:font="Symbol" w:char="F0B0"/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С.  Сумма температур выше 10° С равняется 3300-3500 в западной части зоны и 1600-2100 в восточной. Осадков выпадает мало: на севере зоны </w:t>
      </w:r>
      <w:r w:rsidR="000D67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350-400 мм, в центре </w:t>
      </w:r>
      <w:r w:rsidR="000D67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320-350 мм и на юге около 250 - 300 мм. 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превышает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32D171AF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Зона черноземов лесостепной и степной областей</w:t>
      </w:r>
    </w:p>
    <w:p w14:paraId="2803036B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скорость их разложения отстает от поступления, что ведет к накоплению в почвах гумуса гуматного типа.</w:t>
      </w:r>
    </w:p>
    <w:p w14:paraId="16A6E63B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1BDB2E6B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42906F33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3A06D770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3383AA59" w14:textId="77777777" w:rsidR="004F1127" w:rsidRPr="00AA4374" w:rsidRDefault="004F1127" w:rsidP="004F1127">
      <w:pPr>
        <w:spacing w:line="256" w:lineRule="auto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5D2AD6D2" w14:textId="77777777" w:rsidR="004F1127" w:rsidRPr="00AA4374" w:rsidRDefault="004F1127" w:rsidP="004F1127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69" w:name="_Toc135907686"/>
      <w:bookmarkStart w:id="70" w:name="_Toc138427976"/>
      <w:bookmarkStart w:id="71" w:name="_Toc145516213"/>
      <w:bookmarkStart w:id="72" w:name="_Toc145516271"/>
      <w:bookmarkStart w:id="73" w:name="_Toc145603309"/>
      <w:bookmarkStart w:id="74" w:name="_Toc145603367"/>
      <w:bookmarkStart w:id="75" w:name="_Toc149562612"/>
      <w:bookmarkStart w:id="76" w:name="_Toc157172579"/>
      <w:bookmarkStart w:id="77" w:name="_Toc157172609"/>
      <w:bookmarkStart w:id="78" w:name="_Toc158299554"/>
      <w:bookmarkStart w:id="79" w:name="_Toc158306501"/>
      <w:bookmarkStart w:id="80" w:name="_Toc160718725"/>
      <w:bookmarkStart w:id="81" w:name="_Toc163036197"/>
      <w:bookmarkStart w:id="82" w:name="_Toc171620406"/>
      <w:bookmarkStart w:id="83" w:name="_Toc176856487"/>
      <w:bookmarkStart w:id="84" w:name="_Toc181284769"/>
      <w:bookmarkStart w:id="85" w:name="_Toc181709204"/>
      <w:bookmarkStart w:id="86" w:name="_Toc62311872"/>
      <w:bookmarkStart w:id="87" w:name="_Toc65836067"/>
      <w:bookmarkStart w:id="88" w:name="_Toc66719067"/>
      <w:bookmarkStart w:id="89" w:name="_Toc66978519"/>
      <w:bookmarkStart w:id="90" w:name="_Toc67987246"/>
      <w:bookmarkStart w:id="91" w:name="_Toc68706291"/>
      <w:bookmarkStart w:id="92" w:name="_Toc69221780"/>
      <w:bookmarkStart w:id="93" w:name="_Toc73544519"/>
      <w:bookmarkStart w:id="94" w:name="_Toc74153387"/>
      <w:bookmarkStart w:id="95" w:name="_Toc77668243"/>
      <w:bookmarkStart w:id="96" w:name="_Toc80620784"/>
      <w:bookmarkStart w:id="97" w:name="_Toc85705066"/>
      <w:bookmarkStart w:id="98" w:name="_Toc85720363"/>
      <w:bookmarkStart w:id="99" w:name="_Toc124852717"/>
      <w:bookmarkStart w:id="100" w:name="_Toc125451670"/>
      <w:bookmarkStart w:id="101" w:name="_Toc125468072"/>
      <w:bookmarkStart w:id="102" w:name="_Toc125474876"/>
      <w:bookmarkStart w:id="103" w:name="_Toc126847652"/>
      <w:bookmarkStart w:id="104" w:name="_Toc127262945"/>
      <w:bookmarkStart w:id="105" w:name="_Toc127269323"/>
      <w:bookmarkStart w:id="106" w:name="_Toc135737242"/>
      <w:bookmarkStart w:id="107" w:name="_Toc135907687"/>
      <w:bookmarkStart w:id="108" w:name="_Toc138427977"/>
      <w:bookmarkStart w:id="109" w:name="_Toc143012274"/>
      <w:bookmarkStart w:id="110" w:name="_Toc143110034"/>
      <w:bookmarkStart w:id="111" w:name="_Toc151541951"/>
      <w:bookmarkStart w:id="112" w:name="_Toc151543675"/>
      <w:bookmarkStart w:id="113" w:name="_Toc161320806"/>
      <w:bookmarkStart w:id="114" w:name="_Toc164086697"/>
      <w:bookmarkStart w:id="115" w:name="_Toc168501906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32"/>
          <w14:ligatures w14:val="none"/>
        </w:rPr>
        <w:lastRenderedPageBreak/>
        <w:t xml:space="preserve">3. 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32"/>
          <w14:ligatures w14:val="none"/>
        </w:rPr>
        <w:t>ОПИСАНИЕ НАМЕЧАЕМОЙ В СВЯЗИ С РЕАЛИЗАЦИЕЙ ОБЪЕКТА ГОСУДАРСТВЕННОЙ ЭКОЛОГИЧЕСКОЙ ЭКСПЕРТИЗЫ</w:t>
      </w:r>
      <w:bookmarkEnd w:id="83"/>
      <w:bookmarkEnd w:id="84"/>
      <w:bookmarkEnd w:id="85"/>
    </w:p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p w14:paraId="03F5507C" w14:textId="4915A45C" w:rsidR="00825000" w:rsidRPr="00825000" w:rsidRDefault="00825000" w:rsidP="008250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825000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Рекомендован к применению в качестве жидкого минерального удобрения с микроэлементами для внесения в подкормку под различные сельскохозяйственные культуры, выращиваемые на всех типах почв.</w:t>
      </w:r>
    </w:p>
    <w:p w14:paraId="01C63355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1. Нормативная документация:</w:t>
      </w:r>
    </w:p>
    <w:p w14:paraId="2191A54C" w14:textId="5E3823DE" w:rsidR="00825000" w:rsidRPr="00825000" w:rsidRDefault="00825000" w:rsidP="0082500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2500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ТУ 20.15.71-001-0183313704-2022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000A6F1" w14:textId="16D824DC" w:rsidR="004F1127" w:rsidRPr="00AA4374" w:rsidRDefault="00825000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Технологический регламент на производство удобрений минеральных.</w:t>
      </w:r>
    </w:p>
    <w:p w14:paraId="341129E4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2. Характеристика агрохимиката:</w:t>
      </w:r>
    </w:p>
    <w:p w14:paraId="2FE0713C" w14:textId="0D4D9D28" w:rsidR="00825000" w:rsidRPr="00825000" w:rsidRDefault="00825000" w:rsidP="0082500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2500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Жидкое минеральное удобрение с микроэлементами, производимое путем взаимодействия в водной среде готовых форм минеральных удобрений и микроэлементов в неорганической форме.</w:t>
      </w:r>
    </w:p>
    <w:p w14:paraId="7FE56988" w14:textId="77777777" w:rsidR="00825000" w:rsidRDefault="00825000" w:rsidP="0082500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2500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По данным изготовителя основными сырьевыми компонентами для производства агрохимиката являются: </w:t>
      </w:r>
    </w:p>
    <w:p w14:paraId="082444E4" w14:textId="77777777" w:rsidR="00825000" w:rsidRDefault="00825000" w:rsidP="0082500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2500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аммоний молибденовокислый 4-водный - по ГОСТ 3765-78; </w:t>
      </w:r>
    </w:p>
    <w:p w14:paraId="5969CD5B" w14:textId="77777777" w:rsidR="00825000" w:rsidRDefault="00825000" w:rsidP="0082500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2500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аммиак водный - по ГОСТ 3760-79; </w:t>
      </w:r>
    </w:p>
    <w:p w14:paraId="28AF270D" w14:textId="77777777" w:rsidR="00825000" w:rsidRDefault="00825000" w:rsidP="0082500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2500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борная кислота - по 18704-78 или ГОСТ 9656-75; </w:t>
      </w:r>
    </w:p>
    <w:p w14:paraId="019E360C" w14:textId="77777777" w:rsidR="00825000" w:rsidRDefault="00825000" w:rsidP="0082500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2500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 железо (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III</w:t>
      </w:r>
      <w:r w:rsidRPr="0082500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) азотнокислое 9-водное - по ГОСТ 4111-74; </w:t>
      </w:r>
    </w:p>
    <w:p w14:paraId="755E3586" w14:textId="77777777" w:rsidR="00825000" w:rsidRDefault="00825000" w:rsidP="0082500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2500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диметилсульфоксид - по ГОСТ или ТУ 6-09-3818-89; </w:t>
      </w:r>
    </w:p>
    <w:p w14:paraId="1A17B0DC" w14:textId="77777777" w:rsidR="00825000" w:rsidRDefault="00825000" w:rsidP="0082500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2500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калий азотнокислый - по ГОСТ 4217-77; </w:t>
      </w:r>
    </w:p>
    <w:p w14:paraId="0B8A4AA3" w14:textId="77777777" w:rsidR="00825000" w:rsidRDefault="00825000" w:rsidP="0082500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2500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кальций азотнокислый 4-водный - по ГОСТ 4142-77; </w:t>
      </w:r>
    </w:p>
    <w:p w14:paraId="365AE617" w14:textId="77777777" w:rsidR="00825000" w:rsidRDefault="00825000" w:rsidP="0082500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</w:t>
      </w:r>
      <w:r w:rsidRPr="0082500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кобальт (II) азотнокислый 6-водный - по ГОСТ 4528-78; </w:t>
      </w:r>
    </w:p>
    <w:p w14:paraId="3D8BAC50" w14:textId="77777777" w:rsidR="00825000" w:rsidRDefault="00825000" w:rsidP="0082500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2500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магний азотнокислый 6-водный - по ГОСТ 11088-75; </w:t>
      </w:r>
    </w:p>
    <w:p w14:paraId="65D62E27" w14:textId="77777777" w:rsidR="00825000" w:rsidRDefault="00825000" w:rsidP="0082500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2500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медь (II) азотнокислая, 3-водная - по ТУ 6-09-02-542-95; </w:t>
      </w:r>
    </w:p>
    <w:p w14:paraId="1EC881E0" w14:textId="77777777" w:rsidR="00825000" w:rsidRDefault="00825000" w:rsidP="0082500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2500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кислота ортофосфорная технич. 75% - по ГОСТ 10678-76; </w:t>
      </w:r>
    </w:p>
    <w:p w14:paraId="5064E9F5" w14:textId="64B56AA1" w:rsidR="00825000" w:rsidRPr="00825000" w:rsidRDefault="00825000" w:rsidP="0082500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2500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 цинк азотнокислый 6-водный - по ГОСТ 5106-77.</w:t>
      </w:r>
    </w:p>
    <w:p w14:paraId="1A491C4E" w14:textId="77777777" w:rsidR="004F1127" w:rsidRDefault="004F1127" w:rsidP="0082500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3. Качественный и количественный состав агрохимиката: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2"/>
        <w:gridCol w:w="1918"/>
        <w:gridCol w:w="1835"/>
      </w:tblGrid>
      <w:tr w:rsidR="00825000" w:rsidRPr="00825000" w14:paraId="67E180CF" w14:textId="77777777" w:rsidTr="00825000">
        <w:trPr>
          <w:trHeight w:val="720"/>
          <w:jc w:val="center"/>
        </w:trPr>
        <w:tc>
          <w:tcPr>
            <w:tcW w:w="2992" w:type="pct"/>
            <w:vAlign w:val="center"/>
          </w:tcPr>
          <w:p w14:paraId="3BF1232A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показателей</w:t>
            </w:r>
          </w:p>
        </w:tc>
        <w:tc>
          <w:tcPr>
            <w:tcW w:w="1026" w:type="pct"/>
            <w:vAlign w:val="center"/>
          </w:tcPr>
          <w:p w14:paraId="7AF0F0CC" w14:textId="1BA93642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8250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Бобовые</w:t>
            </w:r>
          </w:p>
        </w:tc>
        <w:tc>
          <w:tcPr>
            <w:tcW w:w="982" w:type="pct"/>
            <w:vAlign w:val="center"/>
          </w:tcPr>
          <w:p w14:paraId="0852B474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Основа Зерновые</w:t>
            </w:r>
          </w:p>
        </w:tc>
      </w:tr>
      <w:tr w:rsidR="00825000" w:rsidRPr="00825000" w14:paraId="7667EE1C" w14:textId="77777777" w:rsidTr="00825000">
        <w:trPr>
          <w:trHeight w:val="683"/>
          <w:jc w:val="center"/>
        </w:trPr>
        <w:tc>
          <w:tcPr>
            <w:tcW w:w="2992" w:type="pct"/>
            <w:vAlign w:val="center"/>
          </w:tcPr>
          <w:p w14:paraId="511767A7" w14:textId="459335C1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Массовая доля общего азота 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N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), 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%, не менее</w:t>
            </w:r>
          </w:p>
        </w:tc>
        <w:tc>
          <w:tcPr>
            <w:tcW w:w="1026" w:type="pct"/>
            <w:vAlign w:val="center"/>
          </w:tcPr>
          <w:p w14:paraId="09F06570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8,58</w:t>
            </w:r>
          </w:p>
        </w:tc>
        <w:tc>
          <w:tcPr>
            <w:tcW w:w="982" w:type="pct"/>
            <w:vAlign w:val="center"/>
          </w:tcPr>
          <w:p w14:paraId="66701F26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7,12</w:t>
            </w:r>
          </w:p>
        </w:tc>
      </w:tr>
      <w:tr w:rsidR="00825000" w:rsidRPr="00825000" w14:paraId="6AC69129" w14:textId="77777777" w:rsidTr="00825000">
        <w:trPr>
          <w:trHeight w:val="341"/>
          <w:jc w:val="center"/>
        </w:trPr>
        <w:tc>
          <w:tcPr>
            <w:tcW w:w="2992" w:type="pct"/>
            <w:vAlign w:val="center"/>
          </w:tcPr>
          <w:p w14:paraId="0C26AB4D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Массовая доля фосфора (Р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2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), %, не менее</w:t>
            </w:r>
          </w:p>
        </w:tc>
        <w:tc>
          <w:tcPr>
            <w:tcW w:w="1026" w:type="pct"/>
            <w:vAlign w:val="center"/>
          </w:tcPr>
          <w:p w14:paraId="428657A7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20,8</w:t>
            </w:r>
          </w:p>
        </w:tc>
        <w:tc>
          <w:tcPr>
            <w:tcW w:w="982" w:type="pct"/>
            <w:vAlign w:val="center"/>
          </w:tcPr>
          <w:p w14:paraId="36DD81BA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20,8</w:t>
            </w:r>
          </w:p>
        </w:tc>
      </w:tr>
      <w:tr w:rsidR="00825000" w:rsidRPr="00825000" w14:paraId="3C9E7597" w14:textId="77777777" w:rsidTr="00825000">
        <w:trPr>
          <w:trHeight w:val="347"/>
          <w:jc w:val="center"/>
        </w:trPr>
        <w:tc>
          <w:tcPr>
            <w:tcW w:w="2992" w:type="pct"/>
            <w:vAlign w:val="center"/>
          </w:tcPr>
          <w:p w14:paraId="5EBBD4DE" w14:textId="5527804B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Массовая доля калия (К</w:t>
            </w:r>
            <w:r w:rsidR="003876C0" w:rsidRPr="003876C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2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О), %, не менее</w:t>
            </w:r>
          </w:p>
        </w:tc>
        <w:tc>
          <w:tcPr>
            <w:tcW w:w="1026" w:type="pct"/>
            <w:vAlign w:val="center"/>
          </w:tcPr>
          <w:p w14:paraId="66E235F7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2,85</w:t>
            </w:r>
          </w:p>
        </w:tc>
        <w:tc>
          <w:tcPr>
            <w:tcW w:w="982" w:type="pct"/>
            <w:vAlign w:val="center"/>
          </w:tcPr>
          <w:p w14:paraId="0F3D4576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3,56</w:t>
            </w:r>
          </w:p>
        </w:tc>
      </w:tr>
      <w:tr w:rsidR="00825000" w:rsidRPr="00825000" w14:paraId="7BF21E9C" w14:textId="77777777" w:rsidTr="00825000">
        <w:trPr>
          <w:trHeight w:val="341"/>
          <w:jc w:val="center"/>
        </w:trPr>
        <w:tc>
          <w:tcPr>
            <w:tcW w:w="2992" w:type="pct"/>
            <w:vAlign w:val="center"/>
          </w:tcPr>
          <w:p w14:paraId="261204C3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Массовая доля магния 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MgO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), 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%, не менее</w:t>
            </w:r>
          </w:p>
        </w:tc>
        <w:tc>
          <w:tcPr>
            <w:tcW w:w="1026" w:type="pct"/>
            <w:vAlign w:val="center"/>
          </w:tcPr>
          <w:p w14:paraId="1C4D7DB1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0,34</w:t>
            </w:r>
          </w:p>
        </w:tc>
        <w:tc>
          <w:tcPr>
            <w:tcW w:w="982" w:type="pct"/>
            <w:vAlign w:val="center"/>
          </w:tcPr>
          <w:p w14:paraId="63DBA266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0,28</w:t>
            </w:r>
          </w:p>
        </w:tc>
      </w:tr>
      <w:tr w:rsidR="00825000" w:rsidRPr="00825000" w14:paraId="5B7E7CB4" w14:textId="77777777" w:rsidTr="00825000">
        <w:trPr>
          <w:trHeight w:val="336"/>
          <w:jc w:val="center"/>
        </w:trPr>
        <w:tc>
          <w:tcPr>
            <w:tcW w:w="2992" w:type="pct"/>
            <w:vAlign w:val="center"/>
          </w:tcPr>
          <w:p w14:paraId="128D34AB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Массовая доля кальция (СаО), %, не менее</w:t>
            </w:r>
          </w:p>
        </w:tc>
        <w:tc>
          <w:tcPr>
            <w:tcW w:w="1026" w:type="pct"/>
            <w:vAlign w:val="center"/>
          </w:tcPr>
          <w:p w14:paraId="4E2A5079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0,27</w:t>
            </w:r>
          </w:p>
        </w:tc>
        <w:tc>
          <w:tcPr>
            <w:tcW w:w="982" w:type="pct"/>
            <w:vAlign w:val="center"/>
          </w:tcPr>
          <w:p w14:paraId="485E0F51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825000" w:rsidRPr="00825000" w14:paraId="0884F978" w14:textId="77777777" w:rsidTr="00825000">
        <w:trPr>
          <w:trHeight w:val="336"/>
          <w:jc w:val="center"/>
        </w:trPr>
        <w:tc>
          <w:tcPr>
            <w:tcW w:w="2992" w:type="pct"/>
            <w:vAlign w:val="center"/>
          </w:tcPr>
          <w:p w14:paraId="1E82DCE9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Массовая доля серы 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SO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3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), 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%, не менее</w:t>
            </w:r>
          </w:p>
        </w:tc>
        <w:tc>
          <w:tcPr>
            <w:tcW w:w="1026" w:type="pct"/>
            <w:vAlign w:val="center"/>
          </w:tcPr>
          <w:p w14:paraId="1D61901E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1,58</w:t>
            </w:r>
          </w:p>
        </w:tc>
        <w:tc>
          <w:tcPr>
            <w:tcW w:w="982" w:type="pct"/>
            <w:vAlign w:val="center"/>
          </w:tcPr>
          <w:p w14:paraId="42E28E96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1,18</w:t>
            </w:r>
          </w:p>
        </w:tc>
      </w:tr>
      <w:tr w:rsidR="00825000" w:rsidRPr="00825000" w14:paraId="372CA180" w14:textId="77777777" w:rsidTr="00825000">
        <w:trPr>
          <w:trHeight w:val="645"/>
          <w:jc w:val="center"/>
        </w:trPr>
        <w:tc>
          <w:tcPr>
            <w:tcW w:w="2992" w:type="pct"/>
            <w:vAlign w:val="center"/>
          </w:tcPr>
          <w:p w14:paraId="7063366D" w14:textId="6771974F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Массовая доля микроэлементов, %, не менее:</w:t>
            </w:r>
          </w:p>
        </w:tc>
        <w:tc>
          <w:tcPr>
            <w:tcW w:w="1026" w:type="pct"/>
            <w:vAlign w:val="center"/>
          </w:tcPr>
          <w:p w14:paraId="292BD887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82" w:type="pct"/>
            <w:vAlign w:val="center"/>
          </w:tcPr>
          <w:p w14:paraId="121E804C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25000" w:rsidRPr="00825000" w14:paraId="339A71F3" w14:textId="77777777" w:rsidTr="00825000">
        <w:trPr>
          <w:trHeight w:val="331"/>
          <w:jc w:val="center"/>
        </w:trPr>
        <w:tc>
          <w:tcPr>
            <w:tcW w:w="2992" w:type="pct"/>
            <w:vAlign w:val="center"/>
          </w:tcPr>
          <w:p w14:paraId="463C86B0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железо 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(Fe), 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1026" w:type="pct"/>
            <w:vAlign w:val="center"/>
          </w:tcPr>
          <w:p w14:paraId="1B07E9F4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0,43</w:t>
            </w:r>
          </w:p>
        </w:tc>
        <w:tc>
          <w:tcPr>
            <w:tcW w:w="982" w:type="pct"/>
            <w:vAlign w:val="center"/>
          </w:tcPr>
          <w:p w14:paraId="19A6EB38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0,19</w:t>
            </w:r>
          </w:p>
        </w:tc>
      </w:tr>
      <w:tr w:rsidR="00825000" w:rsidRPr="00825000" w14:paraId="2BA71F29" w14:textId="77777777" w:rsidTr="00825000">
        <w:trPr>
          <w:trHeight w:val="325"/>
          <w:jc w:val="center"/>
        </w:trPr>
        <w:tc>
          <w:tcPr>
            <w:tcW w:w="2992" w:type="pct"/>
            <w:vAlign w:val="center"/>
          </w:tcPr>
          <w:p w14:paraId="4712505E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бор (В), %</w:t>
            </w:r>
          </w:p>
        </w:tc>
        <w:tc>
          <w:tcPr>
            <w:tcW w:w="1026" w:type="pct"/>
            <w:vAlign w:val="center"/>
          </w:tcPr>
          <w:p w14:paraId="24A1FEDE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0,19</w:t>
            </w:r>
          </w:p>
        </w:tc>
        <w:tc>
          <w:tcPr>
            <w:tcW w:w="982" w:type="pct"/>
            <w:vAlign w:val="center"/>
          </w:tcPr>
          <w:p w14:paraId="75BB4085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0,15</w:t>
            </w:r>
          </w:p>
        </w:tc>
      </w:tr>
      <w:tr w:rsidR="00825000" w:rsidRPr="00825000" w14:paraId="4A74F60A" w14:textId="77777777" w:rsidTr="00825000">
        <w:trPr>
          <w:trHeight w:val="331"/>
          <w:jc w:val="center"/>
        </w:trPr>
        <w:tc>
          <w:tcPr>
            <w:tcW w:w="2992" w:type="pct"/>
            <w:vAlign w:val="center"/>
          </w:tcPr>
          <w:p w14:paraId="456330A6" w14:textId="5CCCA8D1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медь (С</w:t>
            </w:r>
            <w:r w:rsidR="003876C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u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), %</w:t>
            </w:r>
          </w:p>
        </w:tc>
        <w:tc>
          <w:tcPr>
            <w:tcW w:w="1026" w:type="pct"/>
            <w:vAlign w:val="center"/>
          </w:tcPr>
          <w:p w14:paraId="094E3875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0,52</w:t>
            </w:r>
          </w:p>
        </w:tc>
        <w:tc>
          <w:tcPr>
            <w:tcW w:w="982" w:type="pct"/>
            <w:vAlign w:val="center"/>
          </w:tcPr>
          <w:p w14:paraId="18D8A66A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0,019</w:t>
            </w:r>
          </w:p>
        </w:tc>
      </w:tr>
      <w:tr w:rsidR="00825000" w:rsidRPr="00825000" w14:paraId="4C67936F" w14:textId="77777777" w:rsidTr="00825000">
        <w:trPr>
          <w:trHeight w:val="331"/>
          <w:jc w:val="center"/>
        </w:trPr>
        <w:tc>
          <w:tcPr>
            <w:tcW w:w="2992" w:type="pct"/>
            <w:vAlign w:val="center"/>
          </w:tcPr>
          <w:p w14:paraId="040FCD0E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цинк 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(Zn), 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1026" w:type="pct"/>
            <w:vAlign w:val="center"/>
          </w:tcPr>
          <w:p w14:paraId="6D3A4961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0,025</w:t>
            </w:r>
          </w:p>
        </w:tc>
        <w:tc>
          <w:tcPr>
            <w:tcW w:w="982" w:type="pct"/>
            <w:vAlign w:val="center"/>
          </w:tcPr>
          <w:p w14:paraId="701E1063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0,025</w:t>
            </w:r>
          </w:p>
        </w:tc>
      </w:tr>
      <w:tr w:rsidR="00825000" w:rsidRPr="00825000" w14:paraId="21E842D6" w14:textId="77777777" w:rsidTr="00825000">
        <w:trPr>
          <w:trHeight w:val="325"/>
          <w:jc w:val="center"/>
        </w:trPr>
        <w:tc>
          <w:tcPr>
            <w:tcW w:w="2992" w:type="pct"/>
            <w:vAlign w:val="center"/>
          </w:tcPr>
          <w:p w14:paraId="3C8FF1B3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молибден (Мо), %</w:t>
            </w:r>
          </w:p>
        </w:tc>
        <w:tc>
          <w:tcPr>
            <w:tcW w:w="1026" w:type="pct"/>
            <w:vAlign w:val="center"/>
          </w:tcPr>
          <w:p w14:paraId="79383AD6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0,04</w:t>
            </w:r>
          </w:p>
        </w:tc>
        <w:tc>
          <w:tcPr>
            <w:tcW w:w="982" w:type="pct"/>
            <w:vAlign w:val="center"/>
          </w:tcPr>
          <w:p w14:paraId="7D3629A3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0,016</w:t>
            </w:r>
          </w:p>
        </w:tc>
      </w:tr>
      <w:tr w:rsidR="00825000" w:rsidRPr="00825000" w14:paraId="73A5F894" w14:textId="77777777" w:rsidTr="00825000">
        <w:trPr>
          <w:trHeight w:val="331"/>
          <w:jc w:val="center"/>
        </w:trPr>
        <w:tc>
          <w:tcPr>
            <w:tcW w:w="2992" w:type="pct"/>
            <w:vAlign w:val="center"/>
          </w:tcPr>
          <w:p w14:paraId="6658BF84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кобальт (Со), %</w:t>
            </w:r>
          </w:p>
        </w:tc>
        <w:tc>
          <w:tcPr>
            <w:tcW w:w="1026" w:type="pct"/>
            <w:vAlign w:val="center"/>
          </w:tcPr>
          <w:p w14:paraId="75B8187F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0,027</w:t>
            </w:r>
          </w:p>
        </w:tc>
        <w:tc>
          <w:tcPr>
            <w:tcW w:w="982" w:type="pct"/>
            <w:vAlign w:val="center"/>
          </w:tcPr>
          <w:p w14:paraId="3290AF68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825000" w:rsidRPr="00825000" w14:paraId="2D928589" w14:textId="77777777" w:rsidTr="00825000">
        <w:trPr>
          <w:trHeight w:val="325"/>
          <w:jc w:val="center"/>
        </w:trPr>
        <w:tc>
          <w:tcPr>
            <w:tcW w:w="2992" w:type="pct"/>
            <w:vAlign w:val="center"/>
          </w:tcPr>
          <w:p w14:paraId="413E30C3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Плотность, г/см</w:t>
            </w: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3</w:t>
            </w:r>
          </w:p>
        </w:tc>
        <w:tc>
          <w:tcPr>
            <w:tcW w:w="2008" w:type="pct"/>
            <w:gridSpan w:val="2"/>
            <w:vAlign w:val="center"/>
          </w:tcPr>
          <w:p w14:paraId="09E1915E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1,27-1,31</w:t>
            </w:r>
          </w:p>
        </w:tc>
      </w:tr>
      <w:tr w:rsidR="00825000" w:rsidRPr="00825000" w14:paraId="7CE8E512" w14:textId="77777777" w:rsidTr="00825000">
        <w:trPr>
          <w:trHeight w:val="341"/>
          <w:jc w:val="center"/>
        </w:trPr>
        <w:tc>
          <w:tcPr>
            <w:tcW w:w="2992" w:type="pct"/>
            <w:vAlign w:val="center"/>
          </w:tcPr>
          <w:p w14:paraId="6919B00F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pH</w:t>
            </w:r>
          </w:p>
        </w:tc>
        <w:tc>
          <w:tcPr>
            <w:tcW w:w="2008" w:type="pct"/>
            <w:gridSpan w:val="2"/>
            <w:vAlign w:val="center"/>
          </w:tcPr>
          <w:p w14:paraId="198420BE" w14:textId="77777777" w:rsidR="00825000" w:rsidRPr="00825000" w:rsidRDefault="00825000" w:rsidP="0082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2500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3,1</w:t>
            </w:r>
          </w:p>
        </w:tc>
      </w:tr>
    </w:tbl>
    <w:p w14:paraId="62865D3B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4. Препаративная форма (внешний вид):</w:t>
      </w:r>
    </w:p>
    <w:p w14:paraId="02CD91CD" w14:textId="77777777" w:rsidR="003876C0" w:rsidRPr="003876C0" w:rsidRDefault="003876C0" w:rsidP="003876C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3876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Прозрачная жидкость от слегка окрашенной до светло-коричневой.</w:t>
      </w:r>
    </w:p>
    <w:p w14:paraId="1B3E62EA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5. Рекомендуемый регламент применения:</w:t>
      </w:r>
    </w:p>
    <w:p w14:paraId="17EC89B9" w14:textId="70964BD8" w:rsidR="003876C0" w:rsidRPr="003876C0" w:rsidRDefault="003876C0" w:rsidP="003876C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3876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Рекомендации о транспортировке, применении и хранении агрохимиката Жидкое комплексное минеральное удобрение Основа марки: Основа Зерновые, Основа Бобовые, об его обезвреживании, утилизации, уничтожении, захоронении разработаны Индивидуальным предпринимателем Залуцким Марком Олеговичем и предполагают использование его в сельскохозяйственном производстве по рекомендуемому регламенту применения.</w:t>
      </w:r>
    </w:p>
    <w:p w14:paraId="2789986C" w14:textId="77777777" w:rsidR="003876C0" w:rsidRDefault="003876C0" w:rsidP="003876C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3876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Ориентировочные дозы, сроки и способы внесения агрохимиката </w:t>
      </w:r>
      <w:r w:rsidRPr="003876C0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 xml:space="preserve">в сельскохозяйственном производстве: </w:t>
      </w:r>
    </w:p>
    <w:p w14:paraId="24401293" w14:textId="1891AC3E" w:rsidR="003876C0" w:rsidRPr="003876C0" w:rsidRDefault="003876C0" w:rsidP="003876C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3876C0">
        <w:rPr>
          <w:rFonts w:ascii="Times New Roman" w:eastAsia="Aptos" w:hAnsi="Times New Roman" w:cs="Times New Roman"/>
          <w:b/>
          <w:i/>
          <w:iCs/>
          <w:kern w:val="0"/>
          <w:sz w:val="28"/>
          <w:szCs w:val="28"/>
          <w:lang w:eastAsia="ru-RU" w:bidi="ru-RU"/>
          <w14:ligatures w14:val="none"/>
        </w:rPr>
        <w:t>- Основа Зерновые:</w:t>
      </w:r>
    </w:p>
    <w:p w14:paraId="4983467C" w14:textId="77777777" w:rsidR="003876C0" w:rsidRDefault="003876C0" w:rsidP="003876C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3876C0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зерновые культуры -</w:t>
      </w:r>
      <w:r w:rsidRPr="003876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предпосевное, припосевное внесение из расчета 15 л/га, расход рабочего раствора - 200-300 л/га; </w:t>
      </w:r>
    </w:p>
    <w:p w14:paraId="491557C3" w14:textId="5048B0F4" w:rsidR="003876C0" w:rsidRPr="003876C0" w:rsidRDefault="003876C0" w:rsidP="003876C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3876C0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зерновые культуры -</w:t>
      </w:r>
      <w:r w:rsidRPr="003876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некорневая подкормка растений в течение вегетационного периода 1-4 раза с интервалом 20-30 дней из расчета 1-1,5 л/га, расход рабочего раствора - 200 л/га.</w:t>
      </w:r>
    </w:p>
    <w:p w14:paraId="52D49CD2" w14:textId="77777777" w:rsidR="003876C0" w:rsidRPr="003876C0" w:rsidRDefault="003876C0" w:rsidP="003876C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3876C0">
        <w:rPr>
          <w:rFonts w:ascii="Times New Roman" w:eastAsia="Aptos" w:hAnsi="Times New Roman" w:cs="Times New Roman"/>
          <w:b/>
          <w:i/>
          <w:iCs/>
          <w:kern w:val="0"/>
          <w:sz w:val="28"/>
          <w:szCs w:val="28"/>
          <w:lang w:eastAsia="ru-RU" w:bidi="ru-RU"/>
          <w14:ligatures w14:val="none"/>
        </w:rPr>
        <w:lastRenderedPageBreak/>
        <w:t>- Основа Бобовые:</w:t>
      </w:r>
    </w:p>
    <w:p w14:paraId="260FC946" w14:textId="77777777" w:rsidR="003876C0" w:rsidRDefault="003876C0" w:rsidP="003876C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3876C0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 xml:space="preserve">- зернобобовые культуры </w:t>
      </w:r>
      <w:r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</w:t>
      </w:r>
      <w:r w:rsidRPr="003876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предпосевное, припосевное внесение из расчета 15 л/га, расход рабочего раствора - 200-300 л/га; </w:t>
      </w:r>
    </w:p>
    <w:p w14:paraId="4190FAFB" w14:textId="65FCEBF8" w:rsidR="003876C0" w:rsidRPr="003876C0" w:rsidRDefault="003876C0" w:rsidP="003876C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3876C0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зернобобовые культуры</w:t>
      </w:r>
      <w:r w:rsidRPr="003876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</w:t>
      </w:r>
      <w:r w:rsidRPr="003876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некорневая подкормка растений в течение вегетационного периода 1-4 раза с интервалом 20-30 дней из расчета 1-1,5 л/га, расход рабочего раствора - 200 л/га.</w:t>
      </w:r>
    </w:p>
    <w:p w14:paraId="5B39D1CD" w14:textId="03BC959E" w:rsidR="003876C0" w:rsidRPr="003876C0" w:rsidRDefault="003876C0" w:rsidP="003876C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3876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Дозу, сроки и способы внесения агрохимиката рекомендовано устанавливать в каждом конкретном случае в зависимости от вида культуры с учетом планируемого урожая, результатов почвенной и растительной диагностики, технологии выращивания и используемого оборудования.</w:t>
      </w:r>
    </w:p>
    <w:p w14:paraId="22EE56EC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>Для сельскохозяйственного производства: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"/>
        <w:gridCol w:w="1150"/>
        <w:gridCol w:w="2859"/>
        <w:gridCol w:w="4601"/>
      </w:tblGrid>
      <w:tr w:rsidR="003876C0" w:rsidRPr="003876C0" w14:paraId="11D3B041" w14:textId="77777777" w:rsidTr="00C47548">
        <w:trPr>
          <w:trHeight w:val="20"/>
          <w:jc w:val="center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0874B19" w14:textId="77777777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№ п/п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589D1A" w14:textId="77777777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Марка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8FCFEE" w14:textId="77777777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Доза применения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28A876" w14:textId="77777777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Культура, время, особенности применения</w:t>
            </w:r>
          </w:p>
        </w:tc>
      </w:tr>
      <w:tr w:rsidR="003876C0" w:rsidRPr="003876C0" w14:paraId="5E593050" w14:textId="77777777" w:rsidTr="00C47548">
        <w:trPr>
          <w:trHeight w:val="20"/>
          <w:jc w:val="center"/>
        </w:trPr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4D8439" w14:textId="77777777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D636E7" w14:textId="3197C5E6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Основа Зерновые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051E99" w14:textId="77777777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л/га</w:t>
            </w:r>
          </w:p>
          <w:p w14:paraId="4A73B5E3" w14:textId="78BF106E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рабочего раствора - 200-300 л/га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15AB4B" w14:textId="77777777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Зерновые культуры -</w:t>
            </w:r>
            <w:r w:rsidRPr="003876C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предпосевное, припосевное внесение</w:t>
            </w:r>
          </w:p>
        </w:tc>
      </w:tr>
      <w:tr w:rsidR="003876C0" w:rsidRPr="003876C0" w14:paraId="7AB12450" w14:textId="77777777" w:rsidTr="00C47548">
        <w:trPr>
          <w:trHeight w:val="20"/>
          <w:jc w:val="center"/>
        </w:trPr>
        <w:tc>
          <w:tcPr>
            <w:tcW w:w="40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9F65A0" w14:textId="77777777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0A6890" w14:textId="77777777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E5A5A6A" w14:textId="77777777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1-1,5 л/га</w:t>
            </w:r>
          </w:p>
          <w:p w14:paraId="6B4B893E" w14:textId="54E640EC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рабочего раствора - 200 л/га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DD0FBA" w14:textId="1FC0F34B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Зерновые культуры </w:t>
            </w:r>
            <w:r w:rsidRPr="003876C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некорневая подкормка растений в течение вегетационного периода 1-4 раза с интервалом 20-30 дней</w:t>
            </w:r>
          </w:p>
        </w:tc>
      </w:tr>
      <w:tr w:rsidR="003876C0" w:rsidRPr="003876C0" w14:paraId="7D8F9CC1" w14:textId="77777777" w:rsidTr="00C47548">
        <w:trPr>
          <w:trHeight w:val="20"/>
          <w:jc w:val="center"/>
        </w:trPr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8CB17C8" w14:textId="77777777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5C4447" w14:textId="268FE132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Основа Бобовые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8B40B91" w14:textId="77777777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л/га</w:t>
            </w:r>
          </w:p>
          <w:p w14:paraId="3E2CA739" w14:textId="20558C68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рабочего раствора - 200-300 л/га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17FE9D" w14:textId="4F795B6E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Зернобобовые культуры -</w:t>
            </w:r>
            <w:r w:rsidRPr="003876C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предпосевное, припосевное внесение</w:t>
            </w:r>
          </w:p>
        </w:tc>
      </w:tr>
      <w:tr w:rsidR="003876C0" w:rsidRPr="003876C0" w14:paraId="777FD6A3" w14:textId="77777777" w:rsidTr="00C47548">
        <w:trPr>
          <w:trHeight w:val="20"/>
          <w:jc w:val="center"/>
        </w:trPr>
        <w:tc>
          <w:tcPr>
            <w:tcW w:w="4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97DA282" w14:textId="77777777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D01B96" w14:textId="77777777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BF1279" w14:textId="77777777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1-1,5 л/га</w:t>
            </w:r>
          </w:p>
          <w:p w14:paraId="2A3482A7" w14:textId="0CF83020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рабочего раствора - 200 л/га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FA37" w14:textId="178B61AE" w:rsidR="003876C0" w:rsidRPr="003876C0" w:rsidRDefault="003876C0" w:rsidP="003876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76C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Зернобобовые культуры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3876C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некорневая подкормка растений в течение вегетационного периода 1-4 раза с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интервалом 20-30</w:t>
            </w:r>
            <w:r w:rsidRPr="003876C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дней</w:t>
            </w:r>
          </w:p>
        </w:tc>
      </w:tr>
    </w:tbl>
    <w:p w14:paraId="09F78FC8" w14:textId="77777777" w:rsidR="004F1127" w:rsidRDefault="004F1127" w:rsidP="004F1127">
      <w:pPr>
        <w:spacing w:after="0" w:line="360" w:lineRule="auto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7953A9FE" w14:textId="77777777" w:rsidR="004F1127" w:rsidRPr="00AA4374" w:rsidRDefault="004F1127" w:rsidP="004F1127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16" w:name="_Toc62311874"/>
      <w:bookmarkStart w:id="117" w:name="_Toc65836070"/>
      <w:bookmarkStart w:id="118" w:name="_Toc66719070"/>
      <w:bookmarkStart w:id="119" w:name="_Toc66978522"/>
      <w:bookmarkStart w:id="120" w:name="_Toc67987249"/>
      <w:bookmarkStart w:id="121" w:name="_Toc68706294"/>
      <w:bookmarkStart w:id="122" w:name="_Toc69221783"/>
      <w:bookmarkStart w:id="123" w:name="_Toc73544522"/>
      <w:bookmarkStart w:id="124" w:name="_Toc74153390"/>
      <w:bookmarkStart w:id="125" w:name="_Toc77668246"/>
      <w:bookmarkStart w:id="126" w:name="_Toc80029560"/>
      <w:bookmarkStart w:id="127" w:name="_Toc82180491"/>
      <w:bookmarkStart w:id="128" w:name="_Toc85705067"/>
      <w:bookmarkStart w:id="129" w:name="_Toc85720364"/>
      <w:bookmarkStart w:id="130" w:name="_Toc124852718"/>
      <w:bookmarkStart w:id="131" w:name="_Toc125451671"/>
      <w:bookmarkStart w:id="132" w:name="_Toc125468075"/>
      <w:bookmarkStart w:id="133" w:name="_Toc125472021"/>
      <w:bookmarkStart w:id="134" w:name="_Toc126847653"/>
      <w:bookmarkStart w:id="135" w:name="_Toc126854636"/>
      <w:bookmarkStart w:id="136" w:name="_Toc127262946"/>
      <w:bookmarkStart w:id="137" w:name="_Toc127269324"/>
      <w:bookmarkStart w:id="138" w:name="_Toc135737243"/>
      <w:bookmarkStart w:id="139" w:name="_Toc135907688"/>
      <w:bookmarkStart w:id="140" w:name="_Toc138427978"/>
      <w:bookmarkStart w:id="141" w:name="_Toc143012275"/>
      <w:bookmarkStart w:id="142" w:name="_Toc143110035"/>
      <w:bookmarkStart w:id="143" w:name="_Toc151541952"/>
      <w:bookmarkStart w:id="144" w:name="_Toc151543676"/>
      <w:bookmarkStart w:id="145" w:name="_Toc161320807"/>
      <w:bookmarkStart w:id="146" w:name="_Toc164086698"/>
      <w:bookmarkStart w:id="147" w:name="_Toc168501907"/>
      <w:bookmarkStart w:id="148" w:name="_Toc181284770"/>
      <w:bookmarkStart w:id="149" w:name="_Toc181709205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3.1. Содержание токсичных и опасных веществ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19AD7A46" w14:textId="6BF4A04B" w:rsidR="004F1127" w:rsidRPr="00AA4374" w:rsidRDefault="004F1127" w:rsidP="004F1127">
      <w:pPr>
        <w:spacing w:after="0" w:line="360" w:lineRule="auto"/>
        <w:ind w:firstLine="567"/>
        <w:jc w:val="center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Содержание токсичных </w:t>
      </w:r>
      <w:r w:rsidR="002A6B8B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 опасных веществ</w:t>
      </w:r>
    </w:p>
    <w:p w14:paraId="5AA2261C" w14:textId="50E12DD5" w:rsidR="002A6B8B" w:rsidRPr="002A6B8B" w:rsidRDefault="002A6B8B" w:rsidP="002A6B8B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A6B8B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В агрохимикате допускается присутствие опасных и токсичных элементов, в том числе свинца, кадмия, ртути, мышьяка в концентрациях, не превышающих гигиенические нормативы для почв сельскохозяйственного назначения. Согласно экспертному заключению ФБУН «ФНЦГ им. Ф.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2A6B8B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Ф. Эрисмана» Роспотребнадзора» №24-исх-ОИ/072-Аг от 06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Pr="002A6B8B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09.2024 г. при </w:t>
      </w:r>
      <w:r w:rsidRPr="002A6B8B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применении агрохимиката с соблюдением технологии и рекомендуемых нормах внесения содержание свинца, кадмия, ртути и мышьяка в почве не превысит соответствующие ПДК/ОДК для почв сельскохозяйственного назначения (группа «а», песчаные и супесчаные почвы согласно СанПиН 1.2.3685-21) и гигиенические нормативы данных токсичных веществ в сельскохозяйственной продукции. Фактическое содержание опасных и токсичных веществ в образцах агрохимиката представлено в таблице.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2"/>
        <w:gridCol w:w="2835"/>
        <w:gridCol w:w="4388"/>
      </w:tblGrid>
      <w:tr w:rsidR="002A6B8B" w:rsidRPr="002A6B8B" w14:paraId="4D06CC85" w14:textId="77777777" w:rsidTr="002A6B8B">
        <w:trPr>
          <w:trHeight w:val="562"/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4D5DB9" w14:textId="2B28A6AD" w:rsidR="002A6B8B" w:rsidRPr="002A6B8B" w:rsidRDefault="002A6B8B" w:rsidP="002A6B8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A6B8B">
              <w:rPr>
                <w:rFonts w:ascii="Times New Roman" w:eastAsia="Times New Roman" w:hAnsi="Times New Roman" w:cs="Times New Roman"/>
                <w:b/>
                <w:bCs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Наименование показа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  <w:r w:rsidRPr="002A6B8B">
              <w:rPr>
                <w:rFonts w:ascii="Times New Roman" w:eastAsia="Times New Roman" w:hAnsi="Times New Roman" w:cs="Times New Roman"/>
                <w:b/>
                <w:bCs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еля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111657D" w14:textId="518F0207" w:rsidR="002A6B8B" w:rsidRPr="002A6B8B" w:rsidRDefault="002A6B8B" w:rsidP="002A6B8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A6B8B">
              <w:rPr>
                <w:rFonts w:ascii="Times New Roman" w:eastAsia="Times New Roman" w:hAnsi="Times New Roman" w:cs="Times New Roman"/>
                <w:b/>
                <w:bCs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Содержание в агрохимикате, мг/кг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F39BD" w14:textId="77777777" w:rsidR="002A6B8B" w:rsidRPr="002A6B8B" w:rsidRDefault="002A6B8B" w:rsidP="002A6B8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A6B8B">
              <w:rPr>
                <w:rFonts w:ascii="Times New Roman" w:eastAsia="Times New Roman" w:hAnsi="Times New Roman" w:cs="Times New Roman"/>
                <w:b/>
                <w:bCs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Протоколы испытании (№, число, организация)</w:t>
            </w:r>
          </w:p>
        </w:tc>
      </w:tr>
      <w:tr w:rsidR="002A6B8B" w:rsidRPr="002A6B8B" w14:paraId="5187C271" w14:textId="77777777" w:rsidTr="002A6B8B">
        <w:trPr>
          <w:trHeight w:val="283"/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E0E163" w14:textId="77777777" w:rsidR="002A6B8B" w:rsidRPr="002A6B8B" w:rsidRDefault="002A6B8B" w:rsidP="002A6B8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Свинец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3348FE" w14:textId="1E44BC4A" w:rsidR="002A6B8B" w:rsidRPr="002A6B8B" w:rsidRDefault="002A6B8B" w:rsidP="002A6B8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&lt;0</w:t>
            </w:r>
            <w:r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34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B8AC7" w14:textId="29ECF089" w:rsidR="002A6B8B" w:rsidRPr="002A6B8B" w:rsidRDefault="002A6B8B" w:rsidP="002A6B8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Протоколы испытаний №№</w:t>
            </w:r>
            <w:r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13965, 13966 от 24.</w:t>
            </w:r>
            <w:r w:rsidRPr="002A6B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1.2023 г. на содержание токсичных элементов (Испытательный центр ФГБУ ЦАС «Нижегородский», аттестат аккредитации № РОСС</w:t>
            </w:r>
            <w:r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val="en-US"/>
                <w14:ligatures w14:val="none"/>
              </w:rPr>
              <w:t>RU</w:t>
            </w: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14:ligatures w14:val="none"/>
              </w:rPr>
              <w:t>.000</w:t>
            </w:r>
            <w:r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14:ligatures w14:val="none"/>
              </w:rPr>
              <w:t>1</w:t>
            </w: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14:ligatures w14:val="none"/>
              </w:rPr>
              <w:t>21</w:t>
            </w: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ПЯ89)</w:t>
            </w:r>
          </w:p>
        </w:tc>
      </w:tr>
      <w:tr w:rsidR="002A6B8B" w:rsidRPr="002A6B8B" w14:paraId="4F6008E4" w14:textId="77777777" w:rsidTr="002A6B8B">
        <w:trPr>
          <w:trHeight w:val="298"/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03B5432" w14:textId="77777777" w:rsidR="002A6B8B" w:rsidRPr="002A6B8B" w:rsidRDefault="002A6B8B" w:rsidP="002A6B8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Кадмий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19F8A0" w14:textId="43058781" w:rsidR="002A6B8B" w:rsidRPr="002A6B8B" w:rsidRDefault="002A6B8B" w:rsidP="002A6B8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&lt;0</w:t>
            </w:r>
            <w:r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23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3F2A3" w14:textId="77777777" w:rsidR="002A6B8B" w:rsidRPr="002A6B8B" w:rsidRDefault="002A6B8B" w:rsidP="002A6B8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A6B8B" w:rsidRPr="002A6B8B" w14:paraId="78070BC7" w14:textId="77777777" w:rsidTr="002A6B8B">
        <w:trPr>
          <w:trHeight w:val="278"/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41FD14" w14:textId="77777777" w:rsidR="002A6B8B" w:rsidRPr="002A6B8B" w:rsidRDefault="002A6B8B" w:rsidP="002A6B8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Ртуть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96C87A" w14:textId="2BDC26FA" w:rsidR="002A6B8B" w:rsidRPr="002A6B8B" w:rsidRDefault="002A6B8B" w:rsidP="002A6B8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&lt;0</w:t>
            </w:r>
            <w:r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5AC7D" w14:textId="77777777" w:rsidR="002A6B8B" w:rsidRPr="002A6B8B" w:rsidRDefault="002A6B8B" w:rsidP="002A6B8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A6B8B" w:rsidRPr="002A6B8B" w14:paraId="487323E7" w14:textId="77777777" w:rsidTr="002A6B8B">
        <w:trPr>
          <w:trHeight w:val="1219"/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5BBF5D" w14:textId="77777777" w:rsidR="002A6B8B" w:rsidRPr="002A6B8B" w:rsidRDefault="002A6B8B" w:rsidP="002A6B8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Мышьяк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C9262D" w14:textId="414FC374" w:rsidR="002A6B8B" w:rsidRPr="002A6B8B" w:rsidRDefault="002A6B8B" w:rsidP="002A6B8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&lt;0</w:t>
            </w:r>
            <w:r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2A6B8B">
              <w:rPr>
                <w:rFonts w:ascii="Times New Roman" w:eastAsia="Times New Roman" w:hAnsi="Times New Roman" w:cs="Times New Roman"/>
                <w:color w:val="2B2D27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3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92EA" w14:textId="77777777" w:rsidR="002A6B8B" w:rsidRPr="002A6B8B" w:rsidRDefault="002A6B8B" w:rsidP="002A6B8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491C9B10" w14:textId="22B64BD8" w:rsidR="004F1127" w:rsidRPr="00AA4374" w:rsidRDefault="004F1127" w:rsidP="00300F35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Содержание радионуклидов природного и техногенного происхождения</w:t>
      </w:r>
    </w:p>
    <w:p w14:paraId="2C68E872" w14:textId="4FAA341B" w:rsidR="008A08BC" w:rsidRPr="008A08BC" w:rsidRDefault="002A6B8B" w:rsidP="00300F3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A6B8B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Согласно экспертному заключению ФБУН «Ф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2A6B8B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ЦГ им. Ф.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2A6B8B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Ф. Эрисмана» Роспотребнадзора» №24-исх-ОИ/072-Аг от 06.09.2024 г. по токсиколого-гигиенической оценке агрохимиката и представленным протоколам испытаний №№ 1748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2A6B8B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1749 от 02.11.2022 г. на определение радиологических показателей (Испытательный центр ФГБУ ЦАС «Ставропольский», Аттестат аккредитации № РОСС </w:t>
      </w:r>
      <w:r w:rsidRPr="002A6B8B"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R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U</w:t>
      </w:r>
      <w:r w:rsidRPr="002A6B8B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.0001.515079) удельная активность техногенных радионуклидов А</w:t>
      </w:r>
      <w:r w:rsidRPr="002A6B8B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ЭФФ.</w:t>
      </w:r>
      <w:r w:rsidRPr="002A6B8B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менее </w:t>
      </w:r>
      <w:r w:rsidR="008A08B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1</w:t>
      </w:r>
      <w:r w:rsidRPr="002A6B8B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. Удельная активность природных радионуклидов в агрохимикате ниже нормативного значения 1</w:t>
      </w:r>
      <w:r w:rsidR="008A08B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2A6B8B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0 кБк/кг. Агрохимикат соответствует требованиям п. 5.3.6 НРБ-99/2009</w:t>
      </w:r>
      <w:r w:rsidR="008A08B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2A6B8B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установленным для допустимого значения удельной активности природных радионуклидов в минеральных удобрениях и агрохимикатах; применение данного агрохимиката по назначению допускается без ограничений по радиационному фактору. Эффективная удельная активность природных радионуклидов в исследованных</w:t>
      </w:r>
      <w:r w:rsidR="008A08BC" w:rsidRPr="008A08BC">
        <w:rPr>
          <w:rFonts w:ascii="Times New Roman" w:eastAsia="Times New Roman" w:hAnsi="Times New Roman" w:cs="Times New Roman"/>
          <w:color w:val="2C2D2A"/>
          <w:kern w:val="0"/>
          <w:lang w:eastAsia="ru-RU"/>
          <w14:ligatures w14:val="none"/>
        </w:rPr>
        <w:t xml:space="preserve"> </w:t>
      </w:r>
      <w:r w:rsidR="008A08BC" w:rsidRPr="008A08B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образцах агрохимиката не превышает 50</w:t>
      </w:r>
      <w:r w:rsidR="008A08B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="008A08BC" w:rsidRPr="008A08B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2-53</w:t>
      </w:r>
      <w:r w:rsidR="008A08B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="008A08BC" w:rsidRPr="008A08B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1 Бк/кг</w:t>
      </w:r>
      <w:r w:rsidR="008A08B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="008A08BC" w:rsidRPr="008A08B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относится к I классу минерального сырья и материалов, содержащих природные радионуклиды (А</w:t>
      </w:r>
      <w:r w:rsidR="008A08BC" w:rsidRPr="008A08BC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ЭФФ.</w:t>
      </w:r>
      <w:r w:rsidR="008A08BC" w:rsidRPr="008A08B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не более 740 Бк/кг). В </w:t>
      </w:r>
      <w:r w:rsidR="008A08BC" w:rsidRPr="008A08B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соответствии с требованиями п. 4.4.2, 4.5.2 СанПиН 2.6.1.2800-00</w:t>
      </w:r>
      <w:r w:rsidR="008A08B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="008A08BC" w:rsidRPr="008A08B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обращение в производственных условиях, хранение, транспортирование и применение по назначению агрохимиката этих марок может осуществляться без ограничений по радиационному фактору.</w:t>
      </w:r>
    </w:p>
    <w:p w14:paraId="2664A2B4" w14:textId="77777777" w:rsidR="004F1127" w:rsidRPr="00AA4374" w:rsidRDefault="004F1127" w:rsidP="008A08BC">
      <w:pPr>
        <w:spacing w:after="0" w:line="360" w:lineRule="auto"/>
        <w:ind w:firstLine="567"/>
        <w:jc w:val="center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Содержание патогенных и опасных биологических организмов</w:t>
      </w:r>
    </w:p>
    <w:p w14:paraId="6BB8EF5A" w14:textId="77777777" w:rsidR="008A08BC" w:rsidRPr="008A08BC" w:rsidRDefault="008A08BC" w:rsidP="008A08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A08B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Для данного вида агрохимиката проведение такого рода исследований не требуется, т.к. не является удобрением на основе навоза, помета или осадков сточных вод.</w:t>
      </w:r>
    </w:p>
    <w:p w14:paraId="327CB494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285D97" w14:textId="77777777" w:rsidR="004F1127" w:rsidRPr="00AA4374" w:rsidRDefault="004F1127" w:rsidP="004F1127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50" w:name="_Toc181284771"/>
      <w:bookmarkStart w:id="151" w:name="_Toc181709206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3.2.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Э</w:t>
      </w: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ффективность</w:t>
      </w:r>
      <w:bookmarkEnd w:id="150"/>
      <w:bookmarkEnd w:id="151"/>
    </w:p>
    <w:p w14:paraId="25011B07" w14:textId="1819223F" w:rsidR="008A08BC" w:rsidRPr="008A08BC" w:rsidRDefault="008A08BC" w:rsidP="008A08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экспертного заключения по установлению биологической эффективности и регламентов применения агрохимиката Жидкое комплексное минеральное удобрение Основа марки: Основа Зерновые, Основа Бобовые использованы материалы, представленные Индивидуальным предпринимателем Залуцким Марком Олеговичем.</w:t>
      </w:r>
    </w:p>
    <w:p w14:paraId="2AC6A12C" w14:textId="5203815A" w:rsidR="008A08BC" w:rsidRPr="008A08BC" w:rsidRDefault="008A08BC" w:rsidP="006014B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Оценка биологической эффективности агрохимиката Жидкое комплексное минеральное удобрение Основа марки: Основа Зерновые, Основа Бобовые, как жидкого минерального удобрения проведена на основании результатов полевых регистрационных испытаний данного продукта и информационных материалов об эффективности применения близких по составу и свойствам агрохимикатов, опубликованных в научно-технической и справочной литературе.</w:t>
      </w:r>
      <w:r w:rsidR="006014B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Заявителем разработаны рекомендации по дозам, срокам и технологии использования агрохимиката в сельскохозяйственном производстве с учетом биологических особенностей возделываемых культур. Рекомендации предусматривают использование при проведении агрохимических работ типовых и специальных технических средств для работы с водными средами, а также устанавливают меры безопасности (в т.ч. применение средств индивидуальной защиты).</w:t>
      </w:r>
    </w:p>
    <w:p w14:paraId="7AF4C372" w14:textId="09077DD3" w:rsidR="008A08BC" w:rsidRPr="008A08BC" w:rsidRDefault="0084756F" w:rsidP="008A08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ФГБНУ «ВНИИ агрохимии» им. Д.Н. Прянишникова рекомендует</w:t>
      </w:r>
      <w:r w:rsidR="008A08BC" w:rsidRP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для государственной регистрации агрохимикат Жидкое комплексное минеральное </w:t>
      </w:r>
      <w:r w:rsidR="008A08BC" w:rsidRP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удобрение Основа марки: Основа Зерновые, Основа Бобовые производства Индивидуального предпринимателя Залуцкого Марка Олеговича в качестве жидкого минерального удобрения для</w:t>
      </w:r>
      <w:r w:rsid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8A08BC" w:rsidRP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применения </w:t>
      </w:r>
      <w:r w:rsidR="008A08BC" w:rsidRPr="008A08BC">
        <w:rPr>
          <w:rFonts w:ascii="Times New Roman" w:eastAsia="Aptos" w:hAnsi="Times New Roman" w:cs="Times New Roman"/>
          <w:i/>
          <w:kern w:val="0"/>
          <w:sz w:val="28"/>
          <w:szCs w:val="28"/>
          <w:lang w:eastAsia="ru-RU" w:bidi="ru-RU"/>
          <w14:ligatures w14:val="none"/>
        </w:rPr>
        <w:t>в сельскохозяйственном производстве</w:t>
      </w:r>
      <w:r w:rsidR="008A08BC" w:rsidRPr="008A08BC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8A08BC" w:rsidRP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сроком на 10 лет.</w:t>
      </w:r>
    </w:p>
    <w:p w14:paraId="21C697F1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5ABFC8A6" w14:textId="77777777" w:rsidR="004F1127" w:rsidRPr="00AA4374" w:rsidRDefault="004F1127" w:rsidP="004F1127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152" w:name="_Toc62311895"/>
      <w:bookmarkStart w:id="153" w:name="_Toc65836071"/>
      <w:bookmarkStart w:id="154" w:name="_Toc66719071"/>
      <w:bookmarkStart w:id="155" w:name="_Toc66978523"/>
      <w:bookmarkStart w:id="156" w:name="_Toc67987250"/>
      <w:bookmarkStart w:id="157" w:name="_Toc68706295"/>
      <w:bookmarkStart w:id="158" w:name="_Toc69221784"/>
      <w:bookmarkStart w:id="159" w:name="_Toc73544523"/>
      <w:bookmarkStart w:id="160" w:name="_Toc74153391"/>
      <w:bookmarkStart w:id="161" w:name="_Toc77668247"/>
      <w:bookmarkStart w:id="162" w:name="_Toc80029561"/>
      <w:bookmarkStart w:id="163" w:name="_Toc82180492"/>
      <w:bookmarkStart w:id="164" w:name="_Toc85705068"/>
      <w:bookmarkStart w:id="165" w:name="_Toc85720365"/>
      <w:bookmarkStart w:id="166" w:name="_Toc86074160"/>
      <w:bookmarkStart w:id="167" w:name="_Toc87457088"/>
      <w:bookmarkStart w:id="168" w:name="_Toc88661682"/>
      <w:bookmarkStart w:id="169" w:name="_Toc89441323"/>
      <w:bookmarkStart w:id="170" w:name="_Toc93050017"/>
      <w:bookmarkStart w:id="171" w:name="_Toc96613373"/>
      <w:bookmarkStart w:id="172" w:name="_Toc100828786"/>
      <w:bookmarkStart w:id="173" w:name="_Toc106789764"/>
      <w:bookmarkStart w:id="174" w:name="_Toc109899311"/>
      <w:bookmarkStart w:id="175" w:name="_Toc110249795"/>
      <w:bookmarkStart w:id="176" w:name="_Toc112313635"/>
      <w:bookmarkStart w:id="177" w:name="_Toc116297350"/>
      <w:bookmarkStart w:id="178" w:name="_Toc125451672"/>
      <w:bookmarkStart w:id="179" w:name="_Toc125468076"/>
      <w:bookmarkStart w:id="180" w:name="_Toc125472022"/>
      <w:bookmarkStart w:id="181" w:name="_Toc126847654"/>
      <w:bookmarkStart w:id="182" w:name="_Toc126854637"/>
      <w:bookmarkStart w:id="183" w:name="_Toc127262947"/>
      <w:bookmarkStart w:id="184" w:name="_Toc127269325"/>
      <w:bookmarkStart w:id="185" w:name="_Toc135737244"/>
      <w:bookmarkStart w:id="186" w:name="_Toc135907689"/>
      <w:bookmarkStart w:id="187" w:name="_Toc138427979"/>
      <w:bookmarkStart w:id="188" w:name="_Toc143012276"/>
      <w:bookmarkStart w:id="189" w:name="_Toc143110036"/>
      <w:bookmarkStart w:id="190" w:name="_Toc151541953"/>
      <w:bookmarkStart w:id="191" w:name="_Toc151543677"/>
      <w:bookmarkStart w:id="192" w:name="_Toc161320808"/>
      <w:bookmarkStart w:id="193" w:name="_Toc164086699"/>
      <w:bookmarkStart w:id="194" w:name="_Toc168501908"/>
      <w:bookmarkStart w:id="195" w:name="_Toc168650290"/>
      <w:bookmarkStart w:id="196" w:name="_Toc174089242"/>
      <w:bookmarkStart w:id="197" w:name="_Toc176334930"/>
      <w:bookmarkStart w:id="198" w:name="_Toc176362747"/>
      <w:bookmarkStart w:id="199" w:name="_Toc181284772"/>
      <w:bookmarkStart w:id="200" w:name="_Toc181709207"/>
      <w:r w:rsidRPr="00AA4374">
        <w:rPr>
          <w:rFonts w:ascii="Times New Roman" w:eastAsia="Times New Roman" w:hAnsi="Times New Roman" w:cs="Times New Roman"/>
          <w:b/>
          <w:bCs/>
          <w:sz w:val="28"/>
          <w:szCs w:val="26"/>
        </w:rPr>
        <w:t>3.3. Технология производства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0E2487D8" w14:textId="222CFE94" w:rsidR="008A08BC" w:rsidRPr="008A08BC" w:rsidRDefault="008A08BC" w:rsidP="008A08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1. </w:t>
      </w:r>
      <w:r w:rsidRP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Получение удобрений надлежащих характеристик невозможно без обеспечения стабильной и надежной работы оборудования в целом и отдельных устройств, механизмов и контролирующих систем.</w:t>
      </w:r>
    </w:p>
    <w:p w14:paraId="3FB5BB1F" w14:textId="77777777" w:rsidR="00622DDA" w:rsidRDefault="008A08BC" w:rsidP="008A08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Требования к технологическому процессу – по ИТС 2-1019. </w:t>
      </w:r>
    </w:p>
    <w:p w14:paraId="7CF47305" w14:textId="77777777" w:rsidR="00622DDA" w:rsidRDefault="00622DDA" w:rsidP="008A08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2.</w:t>
      </w:r>
      <w:r w:rsidR="008A08BC" w:rsidRP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Внедрение различных систем механизации и автоматизации позволяет снизить издержки производства, максимально снизить долю ручного немеханизированного труда обслуживающего персонала, устранить негативное влияние так называемого человеческого фактора. </w:t>
      </w:r>
    </w:p>
    <w:p w14:paraId="4790FCC4" w14:textId="77777777" w:rsidR="00622DDA" w:rsidRDefault="00622DDA" w:rsidP="008A08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3.</w:t>
      </w:r>
      <w:r w:rsidR="008A08BC" w:rsidRP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Всё поступающее сырьё проверяется при входном контроле на соответствие требованиям настоящему технологическому регламенту. </w:t>
      </w:r>
    </w:p>
    <w:p w14:paraId="431B1AA4" w14:textId="77777777" w:rsidR="00622DDA" w:rsidRDefault="00622DDA" w:rsidP="008A08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4. </w:t>
      </w:r>
      <w:r w:rsidR="008A08BC" w:rsidRP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При производстве удобрений необходимо: </w:t>
      </w:r>
    </w:p>
    <w:p w14:paraId="1D5D090E" w14:textId="77777777" w:rsidR="00622DDA" w:rsidRDefault="008A08BC" w:rsidP="008A08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вести учёт объёмов поступающего сырья и других материалов; </w:t>
      </w:r>
    </w:p>
    <w:p w14:paraId="19A365A6" w14:textId="77777777" w:rsidR="00622DDA" w:rsidRDefault="008A08BC" w:rsidP="008A08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следить за состоянием ограждений рабочих площадок, своевременно проводить надлежащие укрепительные работы; </w:t>
      </w:r>
    </w:p>
    <w:p w14:paraId="2CC018D3" w14:textId="77777777" w:rsidR="00622DDA" w:rsidRDefault="008A08BC" w:rsidP="008A08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обеспечивать работоспособность дренажной системы производственных площадок; </w:t>
      </w:r>
    </w:p>
    <w:p w14:paraId="6FB0AE4E" w14:textId="77777777" w:rsidR="00622DDA" w:rsidRDefault="008A08BC" w:rsidP="008A08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обеспечивать надлежащее техническое состояние сооружений и подъездных путей. </w:t>
      </w:r>
    </w:p>
    <w:p w14:paraId="2A7C3273" w14:textId="20AAB0A6" w:rsidR="008A08BC" w:rsidRDefault="00622DDA" w:rsidP="008A08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5. </w:t>
      </w:r>
      <w:r w:rsidR="008A08BC" w:rsidRP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Удобрения получают путём смешения компонентов согласно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следующим </w:t>
      </w:r>
      <w:r w:rsidR="008A08BC" w:rsidRP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таблицам.</w:t>
      </w:r>
    </w:p>
    <w:p w14:paraId="09297835" w14:textId="088786C3" w:rsidR="00622DDA" w:rsidRDefault="00622DDA" w:rsidP="00622DDA">
      <w:pPr>
        <w:spacing w:after="0" w:line="360" w:lineRule="auto"/>
        <w:ind w:firstLine="567"/>
        <w:jc w:val="center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Марка «Основа Зерновые»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7"/>
        <w:gridCol w:w="3798"/>
      </w:tblGrid>
      <w:tr w:rsidR="00622DDA" w:rsidRPr="00622DDA" w14:paraId="59C3B860" w14:textId="77777777" w:rsidTr="00622DDA">
        <w:trPr>
          <w:trHeight w:val="677"/>
          <w:jc w:val="center"/>
        </w:trPr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41A913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Название исходного вещества (очередность)</w:t>
            </w:r>
          </w:p>
        </w:tc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01F77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m</w:t>
            </w: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исходных соединений для приготовления 1 л раствора, г</w:t>
            </w:r>
          </w:p>
        </w:tc>
      </w:tr>
      <w:tr w:rsidR="00622DDA" w:rsidRPr="00622DDA" w14:paraId="20DE421F" w14:textId="77777777" w:rsidTr="00622DDA">
        <w:trPr>
          <w:trHeight w:val="341"/>
          <w:jc w:val="center"/>
        </w:trPr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8511CB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(0) Вода</w:t>
            </w:r>
          </w:p>
        </w:tc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87E33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310 мл</w:t>
            </w:r>
          </w:p>
        </w:tc>
      </w:tr>
      <w:tr w:rsidR="00622DDA" w:rsidRPr="00622DDA" w14:paraId="7E769B59" w14:textId="77777777" w:rsidTr="00622DDA">
        <w:trPr>
          <w:trHeight w:val="341"/>
          <w:jc w:val="center"/>
        </w:trPr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99B5FB4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(1) борная кислота</w:t>
            </w:r>
          </w:p>
        </w:tc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337F6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</w:tr>
      <w:tr w:rsidR="00622DDA" w:rsidRPr="00622DDA" w14:paraId="797E70A9" w14:textId="77777777" w:rsidTr="00622DDA">
        <w:trPr>
          <w:trHeight w:val="341"/>
          <w:jc w:val="center"/>
        </w:trPr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732B45F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(2) аммоний молибденовокислый 4-водный</w:t>
            </w:r>
          </w:p>
        </w:tc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E70E8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0,6</w:t>
            </w:r>
          </w:p>
        </w:tc>
      </w:tr>
      <w:tr w:rsidR="00622DDA" w:rsidRPr="00622DDA" w14:paraId="2AA9478E" w14:textId="77777777" w:rsidTr="00622DDA">
        <w:trPr>
          <w:trHeight w:val="341"/>
          <w:jc w:val="center"/>
        </w:trPr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B4F152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(3) цинк азотнокислый 6-водный</w:t>
            </w:r>
          </w:p>
        </w:tc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A75E2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1,5</w:t>
            </w:r>
          </w:p>
        </w:tc>
      </w:tr>
      <w:tr w:rsidR="00622DDA" w:rsidRPr="00622DDA" w14:paraId="4A731E2C" w14:textId="77777777" w:rsidTr="00622DDA">
        <w:trPr>
          <w:trHeight w:val="341"/>
          <w:jc w:val="center"/>
        </w:trPr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2AE515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(4) калий азотнокислый</w:t>
            </w:r>
          </w:p>
        </w:tc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32FF1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622DDA" w:rsidRPr="00622DDA" w14:paraId="3FEFAEF9" w14:textId="77777777" w:rsidTr="00622DDA">
        <w:trPr>
          <w:trHeight w:val="341"/>
          <w:jc w:val="center"/>
        </w:trPr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594DEF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(5) магний азотнокислый 6-водный</w:t>
            </w:r>
          </w:p>
        </w:tc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F9C66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23,2</w:t>
            </w:r>
          </w:p>
        </w:tc>
      </w:tr>
      <w:tr w:rsidR="00622DDA" w:rsidRPr="00622DDA" w14:paraId="3540B7B2" w14:textId="77777777" w:rsidTr="00622DDA">
        <w:trPr>
          <w:trHeight w:val="346"/>
          <w:jc w:val="center"/>
        </w:trPr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9186FF4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(6) железо азотнокислое 9-водное</w:t>
            </w:r>
          </w:p>
        </w:tc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BDA40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</w:t>
            </w:r>
          </w:p>
        </w:tc>
      </w:tr>
      <w:tr w:rsidR="00622DDA" w:rsidRPr="00622DDA" w14:paraId="6AC98ACF" w14:textId="77777777" w:rsidTr="00622DDA">
        <w:trPr>
          <w:trHeight w:val="341"/>
          <w:jc w:val="center"/>
        </w:trPr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D3F777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(7) ортофосфорная кислота (75%) очищенная</w:t>
            </w:r>
          </w:p>
        </w:tc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954DD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460 (306 мл)</w:t>
            </w:r>
          </w:p>
        </w:tc>
      </w:tr>
      <w:tr w:rsidR="00622DDA" w:rsidRPr="00622DDA" w14:paraId="182C59BB" w14:textId="77777777" w:rsidTr="00622DDA">
        <w:trPr>
          <w:trHeight w:val="341"/>
          <w:jc w:val="center"/>
        </w:trPr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DF1006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(8) Диметилсульфоксид</w:t>
            </w:r>
          </w:p>
        </w:tc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69484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(13,64 мл)</w:t>
            </w:r>
          </w:p>
        </w:tc>
      </w:tr>
      <w:tr w:rsidR="00622DDA" w:rsidRPr="00622DDA" w14:paraId="55E45FEB" w14:textId="77777777" w:rsidTr="00622DDA">
        <w:trPr>
          <w:trHeight w:val="341"/>
          <w:jc w:val="center"/>
        </w:trPr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B233C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(9) медь азотнокислая 3-водная</w:t>
            </w:r>
          </w:p>
        </w:tc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3BFDE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1,2</w:t>
            </w:r>
          </w:p>
        </w:tc>
      </w:tr>
      <w:tr w:rsidR="00622DDA" w:rsidRPr="00622DDA" w14:paraId="59481033" w14:textId="77777777" w:rsidTr="00622DDA">
        <w:trPr>
          <w:trHeight w:val="350"/>
          <w:jc w:val="center"/>
        </w:trPr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40A405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(10) водный раствор аммиака 25%</w:t>
            </w:r>
          </w:p>
        </w:tc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3201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 (69 мл)</w:t>
            </w:r>
          </w:p>
        </w:tc>
      </w:tr>
    </w:tbl>
    <w:p w14:paraId="582AAEFC" w14:textId="77777777" w:rsidR="00622DDA" w:rsidRDefault="00622DDA" w:rsidP="008A08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104EF16A" w14:textId="3C8FF5F1" w:rsidR="00622DDA" w:rsidRDefault="00622DDA" w:rsidP="00622DDA">
      <w:pPr>
        <w:spacing w:after="0" w:line="360" w:lineRule="auto"/>
        <w:ind w:firstLine="567"/>
        <w:jc w:val="center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Марка «Основа Бобовые»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5"/>
        <w:gridCol w:w="3820"/>
      </w:tblGrid>
      <w:tr w:rsidR="00622DDA" w:rsidRPr="00622DDA" w14:paraId="267EA244" w14:textId="77777777" w:rsidTr="00BB09A8">
        <w:trPr>
          <w:trHeight w:val="677"/>
          <w:jc w:val="center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0C869C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Название исходного вещества (очередность)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4BF60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m</w:t>
            </w: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исходных соединений для приготовления 1 л раствора, г</w:t>
            </w:r>
          </w:p>
        </w:tc>
      </w:tr>
      <w:tr w:rsidR="00622DDA" w:rsidRPr="00622DDA" w14:paraId="69D5F580" w14:textId="77777777" w:rsidTr="00BB09A8">
        <w:trPr>
          <w:trHeight w:val="341"/>
          <w:jc w:val="center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323D3C2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F9722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</w:tr>
      <w:tr w:rsidR="00622DDA" w:rsidRPr="00622DDA" w14:paraId="37B27C89" w14:textId="77777777" w:rsidTr="00BB09A8">
        <w:trPr>
          <w:trHeight w:val="341"/>
          <w:jc w:val="center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381CF8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(0) Вода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C3E66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310 мл</w:t>
            </w:r>
          </w:p>
        </w:tc>
      </w:tr>
      <w:tr w:rsidR="00622DDA" w:rsidRPr="00622DDA" w14:paraId="50E2F809" w14:textId="77777777" w:rsidTr="00BB09A8">
        <w:trPr>
          <w:trHeight w:val="341"/>
          <w:jc w:val="center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560776C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(1) борная кислота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25A66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</w:tr>
      <w:tr w:rsidR="00622DDA" w:rsidRPr="00622DDA" w14:paraId="607C3B2B" w14:textId="77777777" w:rsidTr="00BB09A8">
        <w:trPr>
          <w:trHeight w:val="341"/>
          <w:jc w:val="center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524A36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(2) аммоний молибденовокислый 4-водный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5C466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1,5</w:t>
            </w:r>
          </w:p>
        </w:tc>
      </w:tr>
      <w:tr w:rsidR="00622DDA" w:rsidRPr="00622DDA" w14:paraId="72F0EB0C" w14:textId="77777777" w:rsidTr="00BB09A8">
        <w:trPr>
          <w:trHeight w:val="341"/>
          <w:jc w:val="center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F6D0B7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(3) цинк азотнокислый 6-водный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1CC21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1,5</w:t>
            </w:r>
          </w:p>
        </w:tc>
      </w:tr>
      <w:tr w:rsidR="00622DDA" w:rsidRPr="00622DDA" w14:paraId="5B8FBB54" w14:textId="77777777" w:rsidTr="00BB09A8">
        <w:trPr>
          <w:trHeight w:val="341"/>
          <w:jc w:val="center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761C21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(4) калий азотнокислый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1DFB4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</w:t>
            </w:r>
          </w:p>
        </w:tc>
      </w:tr>
      <w:tr w:rsidR="00622DDA" w:rsidRPr="00622DDA" w14:paraId="35F709F6" w14:textId="77777777" w:rsidTr="00BB09A8">
        <w:trPr>
          <w:trHeight w:val="341"/>
          <w:jc w:val="center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127589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(5) магний азотнокислый 6-водный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3D173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</w:tr>
      <w:tr w:rsidR="00622DDA" w:rsidRPr="00622DDA" w14:paraId="317C6C8F" w14:textId="77777777" w:rsidTr="00BB09A8">
        <w:trPr>
          <w:trHeight w:val="341"/>
          <w:jc w:val="center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145EC65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(6) кальций азотнокислый 4-водный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ACA36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</w:tr>
      <w:tr w:rsidR="00622DDA" w:rsidRPr="00622DDA" w14:paraId="051A38D1" w14:textId="77777777" w:rsidTr="00BB09A8">
        <w:trPr>
          <w:trHeight w:val="341"/>
          <w:jc w:val="center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D5D75DB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(7) железо азотнокислое 9-водное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F061C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</w:t>
            </w:r>
          </w:p>
        </w:tc>
      </w:tr>
      <w:tr w:rsidR="00622DDA" w:rsidRPr="00622DDA" w14:paraId="2CB6B26A" w14:textId="77777777" w:rsidTr="00BB09A8">
        <w:trPr>
          <w:trHeight w:val="346"/>
          <w:jc w:val="center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0258D4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(8) ортофосфорная кислота (75%) очищенная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6B1FB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460 (306 мл)</w:t>
            </w:r>
          </w:p>
        </w:tc>
      </w:tr>
      <w:tr w:rsidR="00622DDA" w:rsidRPr="00622DDA" w14:paraId="50C82037" w14:textId="77777777" w:rsidTr="00BB09A8">
        <w:trPr>
          <w:trHeight w:val="341"/>
          <w:jc w:val="center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E76A3D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(9) ДМСО диметилсульфоксид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3AF48" w14:textId="13451436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(18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мл)</w:t>
            </w:r>
          </w:p>
        </w:tc>
      </w:tr>
      <w:tr w:rsidR="00622DDA" w:rsidRPr="00622DDA" w14:paraId="329B48F1" w14:textId="77777777" w:rsidTr="00BB09A8">
        <w:trPr>
          <w:trHeight w:val="341"/>
          <w:jc w:val="center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888CDA0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(10) кобальт азотнокислый 6-водный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53F54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1,7</w:t>
            </w:r>
          </w:p>
        </w:tc>
      </w:tr>
      <w:tr w:rsidR="00622DDA" w:rsidRPr="00622DDA" w14:paraId="59E66831" w14:textId="77777777" w:rsidTr="00BB09A8">
        <w:trPr>
          <w:trHeight w:val="341"/>
          <w:jc w:val="center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A4A0DB6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(11) медь азотнокислая 3-водная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CAF85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</w:t>
            </w:r>
          </w:p>
        </w:tc>
      </w:tr>
      <w:tr w:rsidR="00622DDA" w:rsidRPr="00622DDA" w14:paraId="4EBAC6BD" w14:textId="77777777" w:rsidTr="00BB09A8">
        <w:trPr>
          <w:trHeight w:val="350"/>
          <w:jc w:val="center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3808B3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(12) водный раствор аммиака 25%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A042" w14:textId="77777777" w:rsidR="00622DDA" w:rsidRPr="00622DDA" w:rsidRDefault="00622DDA" w:rsidP="00622D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2D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 (69 мл)</w:t>
            </w:r>
          </w:p>
        </w:tc>
      </w:tr>
    </w:tbl>
    <w:p w14:paraId="3E834BA3" w14:textId="77777777" w:rsidR="00622DDA" w:rsidRDefault="00622DDA" w:rsidP="00622DDA">
      <w:pPr>
        <w:spacing w:before="240"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6.</w:t>
      </w:r>
      <w:r w:rsidRPr="00622DD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Приготовление удобрений </w:t>
      </w:r>
    </w:p>
    <w:p w14:paraId="1BF16CB2" w14:textId="77777777" w:rsidR="00622DDA" w:rsidRPr="00BB09A8" w:rsidRDefault="00622DDA" w:rsidP="00622DDA">
      <w:pPr>
        <w:spacing w:before="120"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u w:val="single"/>
          <w:lang w:eastAsia="ru-RU" w:bidi="ru-RU"/>
          <w14:ligatures w14:val="none"/>
        </w:rPr>
      </w:pP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u w:val="single"/>
          <w:lang w:eastAsia="ru-RU" w:bidi="ru-RU"/>
          <w14:ligatures w14:val="none"/>
        </w:rPr>
        <w:t xml:space="preserve">1 Марка «Основа Зерновые» </w:t>
      </w:r>
    </w:p>
    <w:p w14:paraId="005B9728" w14:textId="77777777" w:rsidR="00622DDA" w:rsidRDefault="00622DDA" w:rsidP="00622DDA">
      <w:pPr>
        <w:spacing w:before="120"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622DD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Для приготовления 1 литра раствора с содержанием элементов указанном в столбце «m элемента» таблицы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Марка «Основа Зерновые»</w:t>
      </w:r>
      <w:r w:rsidRPr="00622DD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необходимо отмерить и смешать исходные компоненты в пропорции, указанной в столбце «m исходных компонентов в 1 л раствора, г». Соли засыпаются поочерёдно, в соответствии с указанным номером в скобках в ультрапресную или дистиллированную воду при постоянном перемешивании. Не допускается добавление последующих солей, до момента пока полностью не растворится </w:t>
      </w:r>
      <w:r w:rsidRPr="00622DD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 xml:space="preserve">борная кислота (1) и аммоний молибденовокислый (2). Смесь для ускорения растворения компонентов можно нагревать до 60 ºС. Соли под номерами 3-6 можно добавлять, не соблюдая очередность. После добавления ортофосфорной кислоты (7) смесь необходимо остудить до комнатной температуры, осадка в смеси на данном этапе быть не должно. 25% водный раствор аммиака (10) следует приливать небольшими порциями, так как при образовании дигидрофосфата аммония выделяется тепло, затем приливают воду до необходимого объема, в данном случае до 1 л. Перемешивают до исчезновения осадка. В лабораторных условиях все операции проводят под тягой в защитных очках, халате, резиновых перчатках. </w:t>
      </w:r>
    </w:p>
    <w:p w14:paraId="15F1825D" w14:textId="4DEFB766" w:rsidR="00622DDA" w:rsidRPr="00BB09A8" w:rsidRDefault="00622DDA" w:rsidP="00622DDA">
      <w:pPr>
        <w:spacing w:before="120"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u w:val="single"/>
          <w:lang w:eastAsia="ru-RU" w:bidi="ru-RU"/>
          <w14:ligatures w14:val="none"/>
        </w:rPr>
      </w:pP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u w:val="single"/>
          <w:lang w:eastAsia="ru-RU" w:bidi="ru-RU"/>
          <w14:ligatures w14:val="none"/>
        </w:rPr>
        <w:t>2 Марка «Основа Бобовые»</w:t>
      </w:r>
    </w:p>
    <w:p w14:paraId="69D7FE20" w14:textId="77777777" w:rsidR="00622DDA" w:rsidRDefault="00622DDA" w:rsidP="00622DD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622DD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Для приготовления 1 литра раствора с содержанием элементов указанном в столбце «m элемента» таблицы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Марка «Основа Бобовые»</w:t>
      </w:r>
      <w:r w:rsidRPr="00622DD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необходимо отмерить и смешать исходные компоненты в пропорции, указанной в столбце «m исходных компонентов в 1 л раствора, г». Соли засыпаются поочередно, в соответствии с указанным номером в скобках в ультрапресную или дистиллированную воду при постоянном перемешивании. Не допускается добавление последующих солей, до момента пока полностью не растворится борная кислота (1) и аммоний молибденовокислый (2). Смесь для ускорения растворения компонентов можно нагревать до 60 ºС. После добавления ортофосфорной кислоты (8) смесь необходимо остудить до комнатной температуры, осадка в смеси на данном этапе быть не должно. 25% водный раствор аммиака (12) следует приливать небольшими порциями, так как при образовании дигидрофосфата аммония выделяется тепло, затем приливают воду до необходимого объема, в данном случае до 1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22DD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л. Перемешивают до исчезновения осадка. В лабораторных условиях все операции проводят под тягой в защитных очках, халате, резиновых перчатках. </w:t>
      </w:r>
    </w:p>
    <w:p w14:paraId="30C74C2E" w14:textId="26048C07" w:rsidR="00622DDA" w:rsidRPr="00622DDA" w:rsidRDefault="00622DDA" w:rsidP="00622DD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7.</w:t>
      </w:r>
      <w:r w:rsidRPr="00622DD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Расфасовывание удобрений осуществляется согласно ГОСТ Р 58658, ГОСТ 32478 и Техническому регламенту Таможенного союза «О безопасности упаковки» ТР ТС 005/2011 (утв. Решением Комиссии Таможенного союза от </w:t>
      </w:r>
      <w:r w:rsidRPr="00622DD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16.08.2011 г. № 769) в герметично укупориваемые пластмассовые бутылки, банки и канистры вместимостью до 20 л, а также в контейнеры комбинированные (кубовые) с полиэти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л</w:t>
      </w:r>
      <w:r w:rsidRPr="00622DD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еновой ёмкостью объёмом до 1 м</w:t>
      </w:r>
      <w:r w:rsidRPr="00622DD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622DD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04A962EB" w14:textId="77777777" w:rsidR="00622DDA" w:rsidRDefault="00622DDA" w:rsidP="00622DD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622DD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Допустимое отклонение содержимого нетто в упаковке – по ГОСТ 8.579.</w:t>
      </w:r>
    </w:p>
    <w:p w14:paraId="4F344924" w14:textId="77777777" w:rsidR="00622DDA" w:rsidRDefault="00622DDA" w:rsidP="00622DD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8.</w:t>
      </w:r>
      <w:r w:rsidRPr="00622DD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Тара не должна иметь механических повреждений. </w:t>
      </w:r>
    </w:p>
    <w:p w14:paraId="1CFABB40" w14:textId="77777777" w:rsidR="00622DDA" w:rsidRDefault="00622DDA" w:rsidP="00622DD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9.</w:t>
      </w:r>
      <w:r w:rsidRPr="00622DD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Для укладки бутылок, банок и канистр используют ящики дощатые деревянные или ящики полимерные многооборотные. </w:t>
      </w:r>
    </w:p>
    <w:p w14:paraId="0CC29B62" w14:textId="77777777" w:rsidR="00BB09A8" w:rsidRDefault="00622DDA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10.</w:t>
      </w:r>
      <w:r w:rsidRPr="00622DD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При отгрузке удобрений в районы Крайнего Севера и приравненные к ним местности упаковка должна производиться с учетом норм ГОСТ 15846.</w:t>
      </w:r>
    </w:p>
    <w:p w14:paraId="7FC70A08" w14:textId="77777777" w:rsidR="00BB09A8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11.</w:t>
      </w:r>
      <w:r w:rsidR="00622DDA" w:rsidRPr="00622DD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Документация, входящая в комплект поставки, при необходимости должна быть завернута в пакет из полиэтиленовой пленки по ГОСТ 10354 и передана потребителю при непосредственном получении им удобрений. </w:t>
      </w:r>
    </w:p>
    <w:p w14:paraId="68C25E12" w14:textId="6BFE0FE2" w:rsidR="00622DDA" w:rsidRPr="00622DDA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12.</w:t>
      </w:r>
      <w:r w:rsidR="00622DDA" w:rsidRPr="00622DD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Маркировка удобрений производится согласно ГОСТ Р 58658, ГОСТ 32478, Приказу Министерства сельского хозяйства Российской Федерации от 21.01.2022 № 23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 и «Единым санитарно-эпидемиологическим и гигиеническим требованиям к товарам, подлежащим санитарно-эпидемиологическому надзору (контролю)» (Глава II, раздел 15).</w:t>
      </w:r>
    </w:p>
    <w:p w14:paraId="1D364F8D" w14:textId="77777777" w:rsidR="00BB09A8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Транспортная маркировка – по ГОСТ 14192 и ГОСТ 34757. </w:t>
      </w:r>
    </w:p>
    <w:p w14:paraId="7FDE2EA3" w14:textId="1463F573" w:rsidR="00BB09A8" w:rsidRPr="00BB09A8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13.</w:t>
      </w: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Маркировка удобрений в части опасности груза – по ГОСТ 19433.</w:t>
      </w:r>
    </w:p>
    <w:p w14:paraId="02F75AD2" w14:textId="77777777" w:rsidR="00BB09A8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Маркировка в части опасности для человека и окружающей среды – по ГОСТ 31340, ГОСТ 32423 и ГОСТ 32425. </w:t>
      </w:r>
    </w:p>
    <w:p w14:paraId="2C6103A6" w14:textId="77777777" w:rsidR="00BB09A8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14.</w:t>
      </w: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Маркировка удобрений должна быть однозначно понимаемой, полной и достоверной, чтобы потребитель не мог быть обманут или введён в заблуждение относительно их происхождения, свойств, состава, способа применения, а также других сведений, характеризующих прямо или косвенно качество и безопасность продукции, и не мог ошибочно принять её за другую, близкую к ней по внешнему виду или органолептическим показателям. </w:t>
      </w:r>
    </w:p>
    <w:p w14:paraId="09B02106" w14:textId="6F4B6733" w:rsidR="00BB09A8" w:rsidRPr="00BB09A8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15.</w:t>
      </w: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Правила перевозки – по ОСТ 6-15-90.4 и ГОСТ Р 58658.</w:t>
      </w:r>
    </w:p>
    <w:p w14:paraId="682B2B82" w14:textId="77777777" w:rsidR="00BB09A8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Удобрения транспортируют любым видом транспорта в условиях, обеспечивающих их сохранность, в соответствии с правилами перевозки грузов, действующими на данном виде транспорта. </w:t>
      </w:r>
    </w:p>
    <w:p w14:paraId="44EF95C2" w14:textId="6A762871" w:rsidR="00BB09A8" w:rsidRPr="00BB09A8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16.</w:t>
      </w: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Тару перевозят в крытых вагонах или контейнерах, сформированной в транспортные пакеты по ГОСТ 24597 и ГОСТ 26663. Масса брутто пакетов – не более 1,25 т.</w:t>
      </w:r>
    </w:p>
    <w:p w14:paraId="1033D07F" w14:textId="77777777" w:rsidR="00BB09A8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Для перевозки пакетов применяют поддоны по ГОСТ 9570 или ГОСТ 33757. </w:t>
      </w:r>
    </w:p>
    <w:p w14:paraId="3650FE42" w14:textId="3642700E" w:rsidR="00BB09A8" w:rsidRPr="00BB09A8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17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Удобрения хранят в упаковке грузоотправителя в сухих крытых складских помещениях грузоотправителя (грузополучателя), исключающих попадание атмосферных осадков и грунтовых вод, при температуре от минус 30 до плюс 40 ºС.</w:t>
      </w:r>
    </w:p>
    <w:p w14:paraId="5B0E762E" w14:textId="77777777" w:rsidR="00BB09A8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Допускается краткосрочное хранение на открытых площадках под навесом при условии предохранения от загрязнения, переувлажнения и смешения с другими химикатами. </w:t>
      </w:r>
    </w:p>
    <w:p w14:paraId="5C36E817" w14:textId="33F89985" w:rsidR="00BB09A8" w:rsidRPr="00BB09A8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18.</w:t>
      </w: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При хранении тара может укладываться в штабели на стеллажах или поддонах, установленных на ровном, твёрдом основании.</w:t>
      </w:r>
    </w:p>
    <w:p w14:paraId="526BD238" w14:textId="77777777" w:rsidR="00BB09A8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Высота штабеля – не более 3-х ярусов. </w:t>
      </w:r>
    </w:p>
    <w:p w14:paraId="4172AA73" w14:textId="1E613E94" w:rsidR="00BB09A8" w:rsidRPr="00BB09A8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19. </w:t>
      </w: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Склады для хранения удобрений должны соответствовать санитарным требованиям, утвержденным в установленном порядке. Перед помещением продукции на хранение склад должен быть тщательно очищен, проветрен и просушен.</w:t>
      </w:r>
    </w:p>
    <w:p w14:paraId="73878D99" w14:textId="77777777" w:rsidR="00BB09A8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Общие указания по обустройству склада – согласно СП 92.13330.2012.</w:t>
      </w:r>
    </w:p>
    <w:p w14:paraId="3AF48F3C" w14:textId="77777777" w:rsidR="00BB09A8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20.</w:t>
      </w: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Контроль за температурным режимом осуществляют при помощи термометров, термографов, а за относительной влажностью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</w:t>
      </w: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при помощи психрометров и гигрометров. </w:t>
      </w:r>
    </w:p>
    <w:p w14:paraId="3EBD7FBF" w14:textId="77777777" w:rsidR="00BB09A8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21.</w:t>
      </w: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Не допускается хранение удобрений в одном помещении с продуктами питания, кормами, пестицидами, товарами бытовой и промышленной химии, лекарственными средствами. </w:t>
      </w:r>
    </w:p>
    <w:p w14:paraId="6701CD6D" w14:textId="26F8D6F0" w:rsidR="00BB09A8" w:rsidRPr="00BB09A8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22.</w:t>
      </w: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Погрузочно-разгрузочные работы должны осуществляться с соблюдением мер безопасности по ГОСТ 12.3.009, ГОСТ 12.3.010 и ГОСТ 12.3.020.</w:t>
      </w:r>
    </w:p>
    <w:p w14:paraId="3131339E" w14:textId="534C9EE4" w:rsidR="00BB09A8" w:rsidRPr="00BB09A8" w:rsidRDefault="00BB09A8" w:rsidP="00BB09A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23.</w:t>
      </w:r>
      <w:r w:rsidRPr="00BB09A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Места хранения должны быть обеспечены средствами пожаротушения в соответствии с нормами ГОСТ 12.1.004, «Правил противопожарного режима в Российской Федерации» от 16 сентября 2020 г. № 1479 и Федерального закона Российской Федерации № 123-ФЗ от 22 июля 2008 г. «Технический регламент о требованиях пожарной безопасности».</w:t>
      </w:r>
    </w:p>
    <w:p w14:paraId="7F11DEFC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6BA46148" w14:textId="77777777" w:rsidR="004F1127" w:rsidRPr="00AA4374" w:rsidRDefault="004F1127" w:rsidP="004F1127">
      <w:pPr>
        <w:keepNext/>
        <w:keepLines/>
        <w:spacing w:after="0" w:line="360" w:lineRule="auto"/>
        <w:ind w:left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201" w:name="_Toc62311896"/>
      <w:bookmarkStart w:id="202" w:name="_Toc64044351"/>
      <w:bookmarkStart w:id="203" w:name="_Toc65064371"/>
      <w:bookmarkStart w:id="204" w:name="_Toc65592294"/>
      <w:bookmarkStart w:id="205" w:name="_Toc66970787"/>
      <w:bookmarkStart w:id="206" w:name="_Toc68187268"/>
      <w:bookmarkStart w:id="207" w:name="_Toc70190541"/>
      <w:bookmarkStart w:id="208" w:name="_Toc85705069"/>
      <w:bookmarkStart w:id="209" w:name="_Toc85720366"/>
      <w:bookmarkStart w:id="210" w:name="_Toc86074161"/>
      <w:bookmarkStart w:id="211" w:name="_Toc87457089"/>
      <w:bookmarkStart w:id="212" w:name="_Toc88661683"/>
      <w:bookmarkStart w:id="213" w:name="_Toc89441324"/>
      <w:bookmarkStart w:id="214" w:name="_Toc93050018"/>
      <w:bookmarkStart w:id="215" w:name="_Toc96613374"/>
      <w:bookmarkStart w:id="216" w:name="_Toc100828787"/>
      <w:bookmarkStart w:id="217" w:name="_Toc100917138"/>
      <w:bookmarkStart w:id="218" w:name="_Toc101347168"/>
      <w:bookmarkStart w:id="219" w:name="_Toc110249796"/>
      <w:bookmarkStart w:id="220" w:name="_Toc112313636"/>
      <w:bookmarkStart w:id="221" w:name="_Toc116297351"/>
      <w:bookmarkStart w:id="222" w:name="_Toc125451673"/>
      <w:bookmarkStart w:id="223" w:name="_Toc125468077"/>
      <w:bookmarkStart w:id="224" w:name="_Toc125472023"/>
      <w:bookmarkStart w:id="225" w:name="_Toc126847655"/>
      <w:bookmarkStart w:id="226" w:name="_Toc126854638"/>
      <w:bookmarkStart w:id="227" w:name="_Toc127262948"/>
      <w:bookmarkStart w:id="228" w:name="_Toc127269326"/>
      <w:bookmarkStart w:id="229" w:name="_Toc135737245"/>
      <w:bookmarkStart w:id="230" w:name="_Toc135907690"/>
      <w:bookmarkStart w:id="231" w:name="_Toc138427980"/>
      <w:bookmarkStart w:id="232" w:name="_Toc143012277"/>
      <w:bookmarkStart w:id="233" w:name="_Toc143110037"/>
      <w:bookmarkStart w:id="234" w:name="_Toc151541954"/>
      <w:bookmarkStart w:id="235" w:name="_Toc151543678"/>
      <w:bookmarkStart w:id="236" w:name="_Toc161320809"/>
      <w:bookmarkStart w:id="237" w:name="_Toc164086700"/>
      <w:bookmarkStart w:id="238" w:name="_Toc168501909"/>
      <w:bookmarkStart w:id="239" w:name="_Toc181284773"/>
      <w:bookmarkStart w:id="240" w:name="_Toc181709208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3.4. Технология применения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6EA58E2F" w14:textId="415B50CE" w:rsidR="00DF39AB" w:rsidRPr="00DF39AB" w:rsidRDefault="00DF39AB" w:rsidP="00DF39AB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DF39A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Технология применения агрохимиката Жидкое комплексное минеральное удобрение Основа марки: Основа Зерновые, Основа Бобовые разработана и предполагает в сельскохозяйственном производстве использование типовых и специальных технических средств, предназначенных для внесения жидких минеральных удобрений, а также устанавливает меры безопасности (в т.ч. применение средств индивидуальной защиты).</w:t>
      </w:r>
    </w:p>
    <w:p w14:paraId="6170A6A4" w14:textId="7EDF209D" w:rsidR="00DF39AB" w:rsidRPr="00DF39AB" w:rsidRDefault="00DF39AB" w:rsidP="00DF39AB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DF39A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При предпосевном, припосевном внесении агрохимиката рекомендовано использование технических средств, предназначенных для внесения жидких минеральных удобрений типа АВА-8, ОЗП-15, ОЗП-24, Реал-15, Реал-24, КУ</w:t>
      </w:r>
      <w:r w:rsidRPr="00DF39A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softHyphen/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</w:t>
      </w:r>
      <w:r w:rsidRPr="00DF39A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А, КУ-6,2А, ПЖУ-11000, ПЖУ-5000, ПЖУ-4000, ПЖУ-5000-10, ПЖУ-9000,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F39A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John Deere 25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10</w:t>
      </w:r>
      <w:r w:rsidRPr="00DF39A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 (С), Туман 2(2М), ПЖУ-2,5, ПЖУ-5 и ПЖУ-9, Почвенный инъектор Интеграл и т.п. в агрегате с культиваторами-растениепитателями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F39A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типа КПС-4-02; КРН-4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,</w:t>
      </w:r>
      <w:r w:rsidRPr="00DF39A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2Б и КРН-5,6Б и комбинированными сеялками типа СПС-6; FARMIX AD5; пропашная сеялка MONOSEM NG Plus 4; СТВ-12; ССТ-12 В и ССТ-8 В и т.п.</w:t>
      </w:r>
    </w:p>
    <w:p w14:paraId="0DFD515D" w14:textId="171B9649" w:rsidR="00DF39AB" w:rsidRPr="00DF39AB" w:rsidRDefault="00DF39AB" w:rsidP="00DF39AB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DF39A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проведения некорневых подкормок рекомендовано использовать любые серийно выпускаемые опрыскиватели типа ОПМ-2001, ОПШ-2000, ОПУ 1/18-200, ОМП-601, ОП-2,0/18, ОПГ-2500-18-05Ф, ОПГ-2500-24-05Ф,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F39A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SLV-2000 R, ОПВ-1200, ОП-2000, ОВХ-28, ОЗГ-400, ОП Заря, СЗМ «Туман-2», John Deere 4630, John Deere 4730, John Deere 4830, John Deere 4940, RoGator </w:t>
      </w:r>
      <w:r w:rsidRPr="00DF39A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1936, HardiAlpha4100 Twin Force, DT2000 H Plus Highlander, Us 1205, UR 3000, UG 3000 и др., а также малообъемные, ранцевые опрыскиватели.</w:t>
      </w:r>
    </w:p>
    <w:p w14:paraId="4A270C70" w14:textId="18890DC0" w:rsidR="00DF39AB" w:rsidRPr="00DF39AB" w:rsidRDefault="00DF39AB" w:rsidP="00DF39AB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DF39A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приготовления рабочего раствора в емкость для удобрений наливают воду на 2/3 объема, при включенном перемешивающем устройстве добавляют необходимое количество удобрения, доливают воду до расчетного объема, раствор перемешивают и проводят подкормки.</w:t>
      </w:r>
    </w:p>
    <w:p w14:paraId="30EA414D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25D7E577" w14:textId="77777777" w:rsidR="004F1127" w:rsidRPr="00AA4374" w:rsidRDefault="004F1127" w:rsidP="004F1127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241" w:name="_Toc143110038"/>
      <w:bookmarkStart w:id="242" w:name="_Toc151541955"/>
      <w:bookmarkStart w:id="243" w:name="_Toc151543679"/>
      <w:bookmarkStart w:id="244" w:name="_Toc161320810"/>
      <w:bookmarkStart w:id="245" w:name="_Toc164086701"/>
      <w:bookmarkStart w:id="246" w:name="_Toc168501910"/>
      <w:bookmarkStart w:id="247" w:name="_Toc181284774"/>
      <w:bookmarkStart w:id="248" w:name="_Toc181709209"/>
      <w:r w:rsidRPr="00AA4374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4. ЦЕЛИ И ПОТРЕБНОСТИ ПРИМЕНЕНИЯ АГРОХИМИКАТА НА ТЕРРИТОРИИ РОССИЙСКОЙ ФЕДЕРАЦИИ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668ACC70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28121859" w14:textId="00DFB588" w:rsidR="0016797C" w:rsidRPr="0016797C" w:rsidRDefault="0016797C" w:rsidP="0016797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Эффективность жидких комплексных минеральных удобрений достаточно полно оценена в ходе агрохимических испытаний в Географической сети опытов с удобрениями и другими агрохимическими средствами, а также в ходе испытаний, проведенных агрохимической службой Минсельхоза России по регионам страны, в ходе которых установлено позитивное влияние этих удобрений на урожайность сельскохозяйственных культур и качество выращенной продукции. Жидкие комплексные минеральные удобрения обеспечивают высокую равномерность распределения питательных веществ в почве, быстрое проникновение к корням растений, полноценное питание.</w:t>
      </w:r>
    </w:p>
    <w:p w14:paraId="66EDC321" w14:textId="3EE2979A" w:rsidR="0016797C" w:rsidRPr="0016797C" w:rsidRDefault="0016797C" w:rsidP="0016797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Регистрационные испытания агрохимиката Жидкое комплексное минеральное удобрение Основа марки Основа Зерновые на гречихе сорта в условиях Алтайского края показали, что его применение оказало положительное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влияние на продуктивность растений. Количество стеблей увеличилось на 14,2-114,6%, количество соцветий на растении - на 168,6-94,3%. Лучшие показатели структуры урожая отмечались в варианте с применением агрохимиката в дозах 15 л/га (внесение перед посевом) + 1,5 л/га (некорневая подкормка).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Урожайность гречихи повысилась на 0,11-0,42 т/га (9,2-35,3%), при урожайности в контроле 1,19 т/га. Натура зерна повысилась на 2,4%, доля ядра в зерне гречихи - на 7,5-9,7%. Лучшие результаты отмечали в вариантах с сочетанием внесения агрохимиката в почву (15 л/га) и применения его для некорневой подкормки растений в дозах 1 л/га и 1,5 л/га (ФГБНУ ФАНЦА, 2022 г.).</w:t>
      </w:r>
    </w:p>
    <w:p w14:paraId="6F69C2A5" w14:textId="5FE135AA" w:rsidR="0016797C" w:rsidRPr="0016797C" w:rsidRDefault="0016797C" w:rsidP="0016797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На культуре сои сорта Алтом В условиях Алтайского края применение агрохимиката Жидкое комплексное минеральное удобрение Основа марки Основа Бобовые оказало положительное воздействие на формирование урожая.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Количество стеблей на растении увеличилось на 35,7%, бобов на 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растении - на 4,6-24,8%, высота прикрепления нижнего боба - на 26,6-31,9%. Урожайность сои повысилась на 0,19-0,25 т/га (13,8-18,1%), при урожайности в контроле 1,38 т/га. Содержание белка в семенах превышало уровень контрольного показателя на 0,8-1,5% (контроль - 31,8%), жира - на 0,5% (контроль 24,4%). Лучшие результаты по комплексу показателей были получены в вариантах с сочетанием внесения агрохимиката в почву (15 л/га) и последующей некорневой подкормки растений в дозах 1 л/га и 1,5 л/га (ФГБНУ ФАНЦА, 2022 г.).</w:t>
      </w:r>
    </w:p>
    <w:p w14:paraId="3960DEB0" w14:textId="5EDDA163" w:rsidR="0016797C" w:rsidRPr="0016797C" w:rsidRDefault="0016797C" w:rsidP="00652E9B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При экспертизе учтены результаты производственного использования жидких форм минеральных удобрений, выпускаемых отечественными и зарубежными производителями, имеющих государственную регистрацию ранее и включенных в настоящее время в «Государственный каталог пестицидов и агрохимикатов, разрешенных к применению на территории Российской Федерации»: Жидкое микроудобрение «Волски Моноформы» марки: «Волски Моно-Сера», «Волски Моно-Железо», «Волски Моно-Цинк», «Волски Моно-Медь», «Волски Моно-Бор»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 182-11-27-1), изготовитель - ООО «ВОЛСКИ БИОХИМ»; Жидкие микроэлементные удобрения «ПОЛИДОН» марки: ПОЛИДОН ЦИНК, ПОЛИДОН МЕДЬ, ПОЛИДОН МАРГАНЕЦ, ПОЛИДОН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ЖЕЛЕЗО, ПОЛИДОН БОР, ПОЛИДОН МОЛИБДЕН, ПОЛИДОН КАЛИЙ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ПЛЮС, ПОЛИДОН МАГНИЙ, ПОЛИДОН СЕРА, ПОЛИДОН КОМПЛЕКС,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ПОЛИФАЙТ, ПОЛИЦИНК, ПОЛИДОН ЙОД, ПОЛИДОН КАЛЬЦИЙ (№»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098-11-544-1; 098-11-544-1/231), изготовитель - ООО «ПОЛИДОН Агро»; Жидкие хелатные удобрения ОРГАНОМИКС марки: Цинк, Железо, Бор, Универсальное, Для овощных культур, Для плодово-ягодных культур, Для зерновых культур, Для бобовых культур, Для масличных культур, Для декоративных культур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387(388)-11-1210-1), изготовитель - ООО «АГРО ГАЛАКТИКА АЕ», ЗАО «ПЕТРОХИМ»; Интермаг Элемент марки: Бор, Фосфор, Кальций, Молибден, Титан, Сера-450, Калий-300, Микро, Микро-Плюс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359-10-2456-1), изготовитель - ИНТЕРМАГ сп з о.о. (Польша); Боротэм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 382-21-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 xml:space="preserve">2891-1), изготовитель - ОТКРЫТОЕ АКЦИОНЕРНОЕ ОБЩЕСТВО «БУЙСКИЙ ХИМИЧЕСКИЙ ЗАВОД»; БорСТАРТ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550-11-2230-1), изготовитель - СОСЕТЬЕ ДЕ ДИСТРИБЬЮТИОН ЭТ ДЕ ПРЕСТАТИОН ДЕ СЕРВИСЕС САС (Франция); Микроудобрение Питательный раствор Микровит-7 Бор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422-21-1780-1), изготовитель - ООО «Элитные Агросистемы»; Келик марки: Микс, Бор, Магний, Кальций, Молибден, Марганец, Цинк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399-11-2934-1), изготовитель - Атлантика Агрикола С.А. (Испания); Микро Лебозол (марки: Лебозол-Бор, Лебозол-Кальций, Лебозол-Кальций Форте, Лебозол-Железо-цитрат, Лебозол-Медь-хелат, Лебозол-Магний 500, Лебозол-МагС, Лебозол-Нитрат-марганца 235, Лебозол-Молибден, Лебозол-Квадро С, Лебозол-РапсМикс, Лебозол-ЗаатгутМикс, Лебозол-Сера 800, Лебозол-Полный уход, Лебозол-ТриМакс, Лебозол-Цинк 700, Лебозол-Цинк-хелат) (№ гос. </w:t>
      </w:r>
      <w:r w:rsidR="00652E9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229-11-195-1), изготовитель - Лебозол Дюнгер ГмбХ (Германия); Бионекс-Кеми жидкий марки: 10:10:10; 0:18:20; 21:4:4; 15:7:8; 10:30:0 (№ гос. </w:t>
      </w:r>
      <w:r w:rsidR="00652E9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585-11-3468-1), изготовитель - Индивидуальный предприниматель КУЗНЕЦОВА МАРИЯ ВЯЧЕСЛАВОВНА; Жидкое комплексное минеральное удобрение марки: А, Б, В (№ гос. </w:t>
      </w:r>
      <w:r w:rsidR="00652E9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464-10-1673-1), изготовитель - ООО «ПИТЭР ПИТ»; Жидкое комплексное минеральное удобрение Страда марки: Страда N, Страда Р, Страда К (№ гос. </w:t>
      </w:r>
      <w:r w:rsidR="00652E9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 182-11-2855-1),</w:t>
      </w:r>
      <w:r w:rsidR="00652E9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изготовитель - ООО «ВОЛ</w:t>
      </w:r>
      <w:r w:rsidR="00652E9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КИ БИОХИМ»; Жидкое минеральное удобрение Витанолл марки: N, NP, РК, Микро (№ гос. </w:t>
      </w:r>
      <w:r w:rsidR="00652E9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 434-11-1491-1), изготовитель - ООО «АГРОМАРКЕТ 24»; Жидкие минеральные удобрения «ПОЛИДОН» марки: ПОЛИДОН N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+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, ПОЛИДОН NPK, ПОЛИДОН NP, ПОЛИДОН РК (№ гос. </w:t>
      </w:r>
      <w:r w:rsidR="00652E9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098-10-553-1), изготовитель - ООО «ПОЛИДОН Агро»; Удобрение жидкое ЛиквиФорс марки: NPK 6:27:15, NPK 7:23:7 (№ гос. </w:t>
      </w:r>
      <w:r w:rsidR="00652E9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800-10-3590-1), изготовитель - ООО «ДЖИЭСЭМ КЕМИКЭЛ»; Удобрение жидкое ЛиквиФорс марки: NPKS 4:4:4:4, NPKS 4:21:21:5 (№ гос. </w:t>
      </w:r>
      <w:r w:rsidR="00652E9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 800-10-3595-1), изготовитель - ООО «ДЖИЭСЭМ КЕМИКЭЛ» и др.</w:t>
      </w:r>
    </w:p>
    <w:p w14:paraId="7B67C2E5" w14:textId="5F0734C0" w:rsidR="0016797C" w:rsidRPr="0016797C" w:rsidRDefault="0016797C" w:rsidP="0016797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Для экспертного заключения по установлению биологической эффективности и регламентов применения агрохимиката Жидкое комплексное минеральное удобрение Основа марки: Основа Зерновые, Основа Бобовые использованы материалы, представленные Индивидуальным предпринимателем Залуцким Марком Олеговичем.</w:t>
      </w:r>
    </w:p>
    <w:p w14:paraId="65FC3954" w14:textId="08B9BBEB" w:rsidR="0016797C" w:rsidRPr="0016797C" w:rsidRDefault="0016797C" w:rsidP="00D912FB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Оценка биологической эффективности агрохимиката Жидкое комплексное минеральное удобрение Основа марки: Основа Зерновые, Основа Бобовые, как жидкого минерального удобрения проведена на основании результатов полевых регистрационных испытаний данного продукта и информационных материалов об эффективности применения близких по составу и свойствам агрохимикатов, опубликованных в научно-технической и справочной литературе.</w:t>
      </w:r>
      <w:r w:rsidR="00D912F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Заявителем разработаны рекомендации по дозам, срокам и технологии использования агрохимиката в сельскохозяйственном производстве с учетом биологических особенностей возделываемых культур. Рекомендации предусматривают использование при проведении агрохимических работ типовых и специальных технических средств для работы с водными средами, а также устанавливают меры безопасности (в т.ч. применение средств индивидуальной защиты).</w:t>
      </w:r>
    </w:p>
    <w:p w14:paraId="221EE1B6" w14:textId="0EB21EB2" w:rsidR="0016797C" w:rsidRPr="0016797C" w:rsidRDefault="0030739E" w:rsidP="00652E9B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ФГБНУ «ВНИИ агрохимии» им. Д.Н. Прянишникова рекомендует</w:t>
      </w:r>
      <w:r w:rsidRPr="008A08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16797C"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государственной регистрации агрохимикат Жидкое комплексное минеральное удобрение Основа марки: Основа Зерновые, Основа Бобовые производства Индивидуального предпринимателя Залуцкого Марка Олеговича в качестве жидкого минерального удобрения для</w:t>
      </w:r>
      <w:r w:rsidR="00652E9B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16797C"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применения </w:t>
      </w:r>
      <w:r w:rsidR="0016797C" w:rsidRPr="0016797C">
        <w:rPr>
          <w:rFonts w:ascii="Times New Roman" w:eastAsia="Aptos" w:hAnsi="Times New Roman" w:cs="Times New Roman"/>
          <w:i/>
          <w:kern w:val="0"/>
          <w:sz w:val="28"/>
          <w:szCs w:val="28"/>
          <w:lang w:eastAsia="ru-RU" w:bidi="ru-RU"/>
          <w14:ligatures w14:val="none"/>
        </w:rPr>
        <w:t>в сельскохозяйственном производстве</w:t>
      </w:r>
      <w:r w:rsidR="0016797C" w:rsidRPr="0016797C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16797C" w:rsidRPr="0016797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сроком на 10 лет.</w:t>
      </w:r>
    </w:p>
    <w:p w14:paraId="0CA453C5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highlight w:val="yellow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172E6B95" w14:textId="77777777" w:rsidR="004F1127" w:rsidRPr="00AA4374" w:rsidRDefault="004F1127" w:rsidP="004F1127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249" w:name="_Toc129781459"/>
      <w:bookmarkStart w:id="250" w:name="_Toc138327105"/>
      <w:bookmarkStart w:id="251" w:name="_Toc138348795"/>
      <w:bookmarkStart w:id="252" w:name="_Toc138427986"/>
      <w:bookmarkStart w:id="253" w:name="_Toc143012283"/>
      <w:bookmarkStart w:id="254" w:name="_Toc143110043"/>
      <w:bookmarkStart w:id="255" w:name="_Toc151541960"/>
      <w:bookmarkStart w:id="256" w:name="_Toc151543683"/>
      <w:bookmarkStart w:id="257" w:name="_Toc161320813"/>
      <w:bookmarkStart w:id="258" w:name="_Toc164086704"/>
      <w:bookmarkStart w:id="259" w:name="_Toc168501913"/>
      <w:bookmarkStart w:id="260" w:name="_Toc181284775"/>
      <w:bookmarkStart w:id="261" w:name="_Toc181709210"/>
      <w:r w:rsidRPr="00AA4374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5. ОЦЕНКА ВОЗДЕЙСТВИЯ НА ОКРУЖАЮЩУЮ СРЕДУ (ОВОС)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3C462C56" w14:textId="77777777" w:rsidR="00652E9B" w:rsidRDefault="00652E9B" w:rsidP="00652E9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BB6C7AB" w14:textId="06E5B522" w:rsidR="004F1127" w:rsidRPr="00AA4374" w:rsidRDefault="004F1127" w:rsidP="00652E9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Оценка воздействия агрохимиката </w:t>
      </w:r>
      <w:r w:rsidR="00652E9B" w:rsidRPr="00652E9B">
        <w:rPr>
          <w:rFonts w:ascii="Times New Roman" w:eastAsia="Calibri" w:hAnsi="Times New Roman" w:cs="Times New Roman"/>
          <w:kern w:val="0"/>
          <w:sz w:val="28"/>
          <w14:ligatures w14:val="none"/>
        </w:rPr>
        <w:t>Жидкое комплексное минеральное удобрение Основа марки: Основа Зерновые, Основа Бобовые</w:t>
      </w:r>
      <w:r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на объекты окружающей среды в результате намечаемой хозяйственной деятельности проведена </w:t>
      </w:r>
      <w:r w:rsidR="00652E9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АНО «ЦОК ПА»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 На основании регистрационных испытаний агрохимиката разработаны заключения, отражающие необходимую оценку воздействия на окружающую среду и содержащие рекомендации к регистрации на территории России. </w:t>
      </w:r>
    </w:p>
    <w:p w14:paraId="2E16F31E" w14:textId="77777777" w:rsidR="004F1127" w:rsidRPr="00AA4374" w:rsidRDefault="004F1127" w:rsidP="004F1127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  <w:bookmarkStart w:id="262" w:name="_Hlk87526035"/>
    </w:p>
    <w:p w14:paraId="41799373" w14:textId="77777777" w:rsidR="004F1127" w:rsidRPr="00AA4374" w:rsidRDefault="004F1127" w:rsidP="004F1127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263" w:name="_Toc509777878"/>
      <w:bookmarkStart w:id="264" w:name="_Toc511062154"/>
      <w:bookmarkStart w:id="265" w:name="_Toc514173472"/>
      <w:bookmarkStart w:id="266" w:name="_Toc524340267"/>
      <w:bookmarkStart w:id="267" w:name="_Toc535397794"/>
      <w:bookmarkStart w:id="268" w:name="_Toc536568104"/>
      <w:bookmarkStart w:id="269" w:name="_Toc2704426"/>
      <w:bookmarkStart w:id="270" w:name="_Toc3830534"/>
      <w:bookmarkStart w:id="271" w:name="_Toc4525466"/>
      <w:bookmarkStart w:id="272" w:name="_Toc6338928"/>
      <w:bookmarkStart w:id="273" w:name="_Toc17396545"/>
      <w:bookmarkStart w:id="274" w:name="_Toc17475384"/>
      <w:bookmarkStart w:id="275" w:name="_Toc18075493"/>
      <w:bookmarkStart w:id="276" w:name="_Toc18348520"/>
      <w:bookmarkStart w:id="277" w:name="_Toc34139030"/>
      <w:bookmarkStart w:id="278" w:name="_Toc35815206"/>
      <w:bookmarkStart w:id="279" w:name="_Toc36485686"/>
      <w:bookmarkStart w:id="280" w:name="_Toc59522969"/>
      <w:bookmarkStart w:id="281" w:name="_Toc64364598"/>
      <w:bookmarkStart w:id="282" w:name="_Toc64475879"/>
      <w:bookmarkStart w:id="283" w:name="_Toc67393800"/>
      <w:bookmarkStart w:id="284" w:name="_Toc73102978"/>
      <w:bookmarkStart w:id="285" w:name="_Toc81387592"/>
      <w:bookmarkStart w:id="286" w:name="_Toc84337351"/>
      <w:bookmarkStart w:id="287" w:name="_Toc84585418"/>
      <w:bookmarkStart w:id="288" w:name="_Toc84944515"/>
      <w:bookmarkStart w:id="289" w:name="_Toc85034131"/>
      <w:bookmarkStart w:id="290" w:name="_Toc85705076"/>
      <w:bookmarkStart w:id="291" w:name="_Toc85720373"/>
      <w:bookmarkStart w:id="292" w:name="_Toc86074168"/>
      <w:bookmarkStart w:id="293" w:name="_Toc87457096"/>
      <w:bookmarkStart w:id="294" w:name="_Toc88661690"/>
      <w:bookmarkStart w:id="295" w:name="_Toc89441331"/>
      <w:bookmarkStart w:id="296" w:name="_Toc93050025"/>
      <w:bookmarkStart w:id="297" w:name="_Toc97117609"/>
      <w:bookmarkStart w:id="298" w:name="_Toc98836925"/>
      <w:bookmarkStart w:id="299" w:name="_Toc100828794"/>
      <w:bookmarkStart w:id="300" w:name="_Toc106789772"/>
      <w:bookmarkStart w:id="301" w:name="_Toc109899319"/>
      <w:bookmarkStart w:id="302" w:name="_Toc110249803"/>
      <w:bookmarkStart w:id="303" w:name="_Toc112313643"/>
      <w:bookmarkStart w:id="304" w:name="_Toc116297358"/>
      <w:bookmarkStart w:id="305" w:name="_Toc125451679"/>
      <w:bookmarkStart w:id="306" w:name="_Toc129781460"/>
      <w:bookmarkStart w:id="307" w:name="_Toc138327106"/>
      <w:bookmarkStart w:id="308" w:name="_Toc138348796"/>
      <w:bookmarkStart w:id="309" w:name="_Toc138427987"/>
      <w:bookmarkStart w:id="310" w:name="_Toc143012284"/>
      <w:bookmarkStart w:id="311" w:name="_Toc143110044"/>
      <w:bookmarkStart w:id="312" w:name="_Toc151541961"/>
      <w:bookmarkStart w:id="313" w:name="_Toc151543684"/>
      <w:bookmarkStart w:id="314" w:name="_Toc161320814"/>
      <w:bookmarkStart w:id="315" w:name="_Toc164086705"/>
      <w:bookmarkStart w:id="316" w:name="_Toc168501914"/>
      <w:bookmarkStart w:id="317" w:name="_Toc181284776"/>
      <w:bookmarkStart w:id="318" w:name="_Toc181709211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5.1. 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Оценка воздействия на атмосферу</w:t>
      </w:r>
      <w:bookmarkEnd w:id="262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2EE18519" w14:textId="3C1B20AC" w:rsidR="0057499C" w:rsidRPr="0057499C" w:rsidRDefault="0057499C" w:rsidP="0057499C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749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Агрохимикат Жидкое комплексное минеральное удобрение Основа марки: Основа Зерновые, Основа Бобовые и его компоненты, не являются летучими веществами. При применении агрохимиката в строгом соответствии с регламентами применения загрязнение атмосферного воздуха исключено.</w:t>
      </w:r>
    </w:p>
    <w:p w14:paraId="687D3036" w14:textId="77777777" w:rsidR="004F1127" w:rsidRPr="00AA4374" w:rsidRDefault="004F1127" w:rsidP="004F1127">
      <w:pPr>
        <w:tabs>
          <w:tab w:val="left" w:pos="1134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</w:p>
    <w:p w14:paraId="25AF6894" w14:textId="77777777" w:rsidR="004F1127" w:rsidRPr="00AA4374" w:rsidRDefault="004F1127" w:rsidP="004F1127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19" w:name="_Toc84337353"/>
      <w:bookmarkStart w:id="320" w:name="_Toc84585420"/>
      <w:bookmarkStart w:id="321" w:name="_Toc84944517"/>
      <w:bookmarkStart w:id="322" w:name="_Toc85034133"/>
      <w:bookmarkStart w:id="323" w:name="_Toc88661692"/>
      <w:bookmarkStart w:id="324" w:name="_Toc89441333"/>
      <w:bookmarkStart w:id="325" w:name="_Toc93050027"/>
      <w:bookmarkStart w:id="326" w:name="_Toc97117611"/>
      <w:bookmarkStart w:id="327" w:name="_Toc97815784"/>
      <w:bookmarkStart w:id="328" w:name="_Toc98836927"/>
      <w:bookmarkStart w:id="329" w:name="_Toc100828796"/>
      <w:bookmarkStart w:id="330" w:name="_Toc106789774"/>
      <w:bookmarkStart w:id="331" w:name="_Toc109899321"/>
      <w:bookmarkStart w:id="332" w:name="_Toc110249805"/>
      <w:bookmarkStart w:id="333" w:name="_Toc112313645"/>
      <w:bookmarkStart w:id="334" w:name="_Toc116297360"/>
      <w:bookmarkStart w:id="335" w:name="_Toc125451681"/>
      <w:bookmarkStart w:id="336" w:name="_Toc129781462"/>
      <w:bookmarkStart w:id="337" w:name="_Toc138327108"/>
      <w:bookmarkStart w:id="338" w:name="_Toc138348798"/>
      <w:bookmarkStart w:id="339" w:name="_Toc138427989"/>
      <w:bookmarkStart w:id="340" w:name="_Toc143012286"/>
      <w:bookmarkStart w:id="341" w:name="_Toc143110046"/>
      <w:bookmarkStart w:id="342" w:name="_Toc151541963"/>
      <w:bookmarkStart w:id="343" w:name="_Toc151543686"/>
      <w:bookmarkStart w:id="344" w:name="_Toc161320816"/>
      <w:bookmarkStart w:id="345" w:name="_Toc164086707"/>
      <w:bookmarkStart w:id="346" w:name="_Toc168501916"/>
      <w:bookmarkStart w:id="347" w:name="_Toc181284777"/>
      <w:bookmarkStart w:id="348" w:name="_Toc181709212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5.2. </w:t>
      </w:r>
      <w:bookmarkEnd w:id="319"/>
      <w:bookmarkEnd w:id="320"/>
      <w:bookmarkEnd w:id="321"/>
      <w:bookmarkEnd w:id="322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Оценка воздействия на поверхностные водные ресурсы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. Водопотребление и водоотведение.</w:t>
      </w:r>
      <w:bookmarkEnd w:id="347"/>
      <w:bookmarkEnd w:id="348"/>
    </w:p>
    <w:p w14:paraId="6303171C" w14:textId="7A38300D" w:rsidR="0057499C" w:rsidRPr="0057499C" w:rsidRDefault="0057499C" w:rsidP="0057499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349" w:name="_Toc84337354"/>
      <w:bookmarkStart w:id="350" w:name="_Toc84585421"/>
      <w:bookmarkStart w:id="351" w:name="_Toc84944518"/>
      <w:bookmarkStart w:id="352" w:name="_Toc85034134"/>
      <w:bookmarkStart w:id="353" w:name="_Toc85705079"/>
      <w:bookmarkStart w:id="354" w:name="_Toc85720376"/>
      <w:bookmarkStart w:id="355" w:name="_Toc86074171"/>
      <w:bookmarkStart w:id="356" w:name="_Toc87457099"/>
      <w:bookmarkStart w:id="357" w:name="_Toc88661693"/>
      <w:bookmarkStart w:id="358" w:name="_Toc89441334"/>
      <w:bookmarkStart w:id="359" w:name="_Toc93050028"/>
      <w:bookmarkStart w:id="360" w:name="_Toc97117612"/>
      <w:bookmarkStart w:id="361" w:name="_Toc97815785"/>
      <w:bookmarkStart w:id="362" w:name="_Toc98836928"/>
      <w:bookmarkStart w:id="363" w:name="_Toc100828797"/>
      <w:bookmarkStart w:id="364" w:name="_Toc106789775"/>
      <w:bookmarkStart w:id="365" w:name="_Toc109899322"/>
      <w:bookmarkStart w:id="366" w:name="_Toc110249806"/>
      <w:bookmarkStart w:id="367" w:name="_Toc112313646"/>
      <w:bookmarkStart w:id="368" w:name="_Toc116297361"/>
      <w:bookmarkStart w:id="369" w:name="_Hlk87526086"/>
      <w:bookmarkStart w:id="370" w:name="_Toc125451682"/>
      <w:bookmarkStart w:id="371" w:name="_Toc129781463"/>
      <w:bookmarkStart w:id="372" w:name="_Toc138327109"/>
      <w:bookmarkStart w:id="373" w:name="_Toc138348799"/>
      <w:bookmarkStart w:id="374" w:name="_Toc138427990"/>
      <w:bookmarkStart w:id="375" w:name="_Toc143012287"/>
      <w:bookmarkStart w:id="376" w:name="_Toc143110047"/>
      <w:bookmarkStart w:id="377" w:name="_Toc151541964"/>
      <w:bookmarkStart w:id="378" w:name="_Toc151543687"/>
      <w:bookmarkStart w:id="379" w:name="_Toc161320817"/>
      <w:bookmarkStart w:id="380" w:name="_Toc164086708"/>
      <w:bookmarkStart w:id="381" w:name="_Toc168501917"/>
      <w:r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В процессе деструкции агрохимиката Жидкое комплексное минеральное удобрение Основа марки: Основа Зерновые, Основа Бобовые опасные для окружающей среды и токсичные метаболиты не образуются.</w:t>
      </w:r>
    </w:p>
    <w:p w14:paraId="089A7939" w14:textId="4BBB7FC2" w:rsidR="0057499C" w:rsidRPr="0057499C" w:rsidRDefault="0057499C" w:rsidP="0057499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Фосфаты играют значительную роль в обогащении поверхностных вод питательными элементами, что может </w:t>
      </w:r>
      <w:r w:rsidR="00A87888"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сказаться</w:t>
      </w:r>
      <w:r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 зарастании водоёмов водорослями - процесс эвтрофикации. Фосфаты стимулируют рост водных растений (макрофитов, водной макрофлоры) или водорослей (фитопланктона). В некоторых случаях процесс обогащения питательными элементами тормози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тся</w:t>
      </w:r>
      <w:r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тогда это не оказывает видимого влияния на экосистемы, но в некоторых случаях, избыток фосфатов может приводить к </w:t>
      </w:r>
      <w:r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негативным последствиям (нарушение экосистем, в результате «цветения воды», вызванно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го</w:t>
      </w:r>
      <w:r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массовым развитием водорослей).</w:t>
      </w:r>
    </w:p>
    <w:p w14:paraId="29293056" w14:textId="41BDA298" w:rsidR="0057499C" w:rsidRPr="0057499C" w:rsidRDefault="0057499C" w:rsidP="0057499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почве и воде происходят процессы нитрификации и денитрификации. В водных растворах соли аммония полностью разлагаются на 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NH</w:t>
      </w:r>
      <w:r w:rsidRPr="0057499C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57499C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+</w:t>
      </w:r>
      <w:r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соответствующий анион. Равновесие системы зависит от температуры, уровня pH воды в окружающей среде. Катион аммония (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NH</w:t>
      </w:r>
      <w:r w:rsidRPr="0057499C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57499C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+</w:t>
      </w:r>
      <w:r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) является не основным ионом, а продуктом отхода животного метаболизма, который повторно используется в синтезе протеина.</w:t>
      </w:r>
    </w:p>
    <w:p w14:paraId="72B2EE31" w14:textId="2F289498" w:rsidR="0057499C" w:rsidRPr="0057499C" w:rsidRDefault="0057499C" w:rsidP="0057499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Ион аммония не проникает в грунтовые во</w:t>
      </w:r>
      <w:r w:rsidR="009E2485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д</w:t>
      </w:r>
      <w:r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ы из-за небольшого количества внесения его в составе агрохимиката, но и после попадания в почву любого гранулометрического состава, аммоний очень быстро трансформируется микроорганизмами до амидной формы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  <w:r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которая находится в соединениях аминокислот и белков.</w:t>
      </w:r>
    </w:p>
    <w:p w14:paraId="5568BC18" w14:textId="46BA607E" w:rsidR="0057499C" w:rsidRPr="0057499C" w:rsidRDefault="0057499C" w:rsidP="0057499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Ортоборная кислота является очень слабой одноосновной кислотой, в окружающей среде подвергается процессам химической трансформации (адсорбция, комплексообразование, осаждение, фиксация), при нормальных уровнях 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pH</w:t>
      </w:r>
      <w:r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принимает ион гидрокси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д</w:t>
      </w:r>
      <w:r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а с образованием аниона бората.</w:t>
      </w:r>
    </w:p>
    <w:p w14:paraId="2E04CCF2" w14:textId="6DCABA62" w:rsidR="0057499C" w:rsidRPr="0057499C" w:rsidRDefault="0057499C" w:rsidP="0057499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Микроэлементы являются естественными компонентами почвы и входят в круговорот геотермодинамических процессов, связывающих и высвобождающих ионы микроэлементов. Свободные ионы микроэлементов прочно сорбируются почвой и их проникновение в грунтовые воды не ожидается.</w:t>
      </w:r>
    </w:p>
    <w:p w14:paraId="09372CCB" w14:textId="0F1D4210" w:rsidR="0057499C" w:rsidRPr="0057499C" w:rsidRDefault="0057499C" w:rsidP="0057499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При соблюдении регламентов и применения агрохимиката, с учетом высокой биодоступности питательных веществ растениям, не ожидается активной миграции составных компонентов препарата за пределы верхнего корнеобитаемого слоя почвы. Риск загрязнения грунтовых и поверхностных вод при применении агрохимиката Жидкое комплексное минеральное удобрение Основа марки: Основа Зерновые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Основа Бобовые оценивается как низкий исходя из физико-химических свойств составных компонентов.</w:t>
      </w:r>
    </w:p>
    <w:p w14:paraId="24BE2929" w14:textId="707C11C9" w:rsidR="0057499C" w:rsidRPr="0057499C" w:rsidRDefault="0057499C" w:rsidP="0057499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7499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Несоблюдение правил хранения и обращения может привести к попаданию агрохимиката в водные объекты, что может вызвать изменение органолептических свойств воды и нарушение процессов самоочищения, эвтрофикации и биодеградации водных объектов.</w:t>
      </w:r>
    </w:p>
    <w:p w14:paraId="42C3927C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63D76747" w14:textId="77777777" w:rsidR="004F1127" w:rsidRPr="00AA4374" w:rsidRDefault="004F1127" w:rsidP="004F1127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</w:pPr>
      <w:bookmarkStart w:id="382" w:name="_Toc91498349"/>
      <w:bookmarkStart w:id="383" w:name="_Toc91587791"/>
      <w:bookmarkStart w:id="384" w:name="_Toc92894679"/>
      <w:bookmarkStart w:id="385" w:name="_Toc92980628"/>
      <w:bookmarkStart w:id="386" w:name="_Toc93050030"/>
      <w:bookmarkStart w:id="387" w:name="_Toc96613385"/>
      <w:bookmarkStart w:id="388" w:name="_Toc97117613"/>
      <w:bookmarkStart w:id="389" w:name="_Toc97815786"/>
      <w:bookmarkStart w:id="390" w:name="_Toc98836929"/>
      <w:bookmarkStart w:id="391" w:name="_Toc100828798"/>
      <w:bookmarkStart w:id="392" w:name="_Toc106789776"/>
      <w:bookmarkStart w:id="393" w:name="_Toc109899323"/>
      <w:bookmarkStart w:id="394" w:name="_Toc110249807"/>
      <w:bookmarkStart w:id="395" w:name="_Toc112313647"/>
      <w:bookmarkStart w:id="396" w:name="_Toc116297362"/>
      <w:bookmarkStart w:id="397" w:name="_Toc125451683"/>
      <w:bookmarkStart w:id="398" w:name="_Toc129781464"/>
      <w:bookmarkStart w:id="399" w:name="_Toc138327110"/>
      <w:bookmarkStart w:id="400" w:name="_Toc138348800"/>
      <w:bookmarkStart w:id="401" w:name="_Toc138427991"/>
      <w:bookmarkStart w:id="402" w:name="_Toc143012288"/>
      <w:bookmarkStart w:id="403" w:name="_Toc143110048"/>
      <w:bookmarkStart w:id="404" w:name="_Toc151541965"/>
      <w:bookmarkStart w:id="405" w:name="_Toc151543688"/>
      <w:bookmarkStart w:id="406" w:name="_Toc161320818"/>
      <w:bookmarkStart w:id="407" w:name="_Toc164086709"/>
      <w:bookmarkStart w:id="408" w:name="_Toc168501918"/>
      <w:bookmarkStart w:id="409" w:name="_Toc181284778"/>
      <w:bookmarkStart w:id="410" w:name="_Toc181709213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r w:rsidRPr="00AA437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  <w:t>5.3. Оценка воздействия на геологическую среду и подземные воды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59A1EC87" w14:textId="77777777" w:rsidR="004F1127" w:rsidRPr="00AA4374" w:rsidRDefault="004F1127" w:rsidP="004F1127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Агрохимикат не оказывает воздействия на геологическую среду.</w:t>
      </w:r>
    </w:p>
    <w:p w14:paraId="0F37FBA0" w14:textId="14487098" w:rsidR="0057499C" w:rsidRPr="0057499C" w:rsidRDefault="0057499C" w:rsidP="0057499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57499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Воздействие на подземные воды приведено в разделе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5.2.</w:t>
      </w:r>
      <w:r w:rsidRPr="0057499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настоящего проекта.</w:t>
      </w:r>
    </w:p>
    <w:p w14:paraId="7A330E4F" w14:textId="77777777" w:rsidR="0057499C" w:rsidRPr="00801894" w:rsidRDefault="0057499C" w:rsidP="004F112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3F555062" w14:textId="77777777" w:rsidR="004F1127" w:rsidRPr="00AA4374" w:rsidRDefault="004F1127" w:rsidP="004F1127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411" w:name="_Toc84337357"/>
      <w:bookmarkStart w:id="412" w:name="_Toc84585424"/>
      <w:bookmarkStart w:id="413" w:name="_Toc84944521"/>
      <w:bookmarkStart w:id="414" w:name="_Toc85034137"/>
      <w:bookmarkStart w:id="415" w:name="_Toc85705082"/>
      <w:bookmarkStart w:id="416" w:name="_Toc85720379"/>
      <w:bookmarkStart w:id="417" w:name="_Toc86074174"/>
      <w:bookmarkStart w:id="418" w:name="_Toc87457100"/>
      <w:bookmarkStart w:id="419" w:name="_Toc88661694"/>
      <w:bookmarkStart w:id="420" w:name="_Toc89441335"/>
      <w:bookmarkStart w:id="421" w:name="_Toc93050031"/>
      <w:bookmarkStart w:id="422" w:name="_Toc96613387"/>
      <w:bookmarkStart w:id="423" w:name="_Toc97117615"/>
      <w:bookmarkStart w:id="424" w:name="_Hlk87526222"/>
      <w:bookmarkStart w:id="425" w:name="_Toc97815788"/>
      <w:bookmarkStart w:id="426" w:name="_Toc98836931"/>
      <w:bookmarkStart w:id="427" w:name="_Toc100828800"/>
      <w:bookmarkStart w:id="428" w:name="_Toc106789778"/>
      <w:bookmarkStart w:id="429" w:name="_Toc109899325"/>
      <w:bookmarkStart w:id="430" w:name="_Toc110249809"/>
      <w:bookmarkStart w:id="431" w:name="_Toc112313649"/>
      <w:bookmarkStart w:id="432" w:name="_Toc116297364"/>
      <w:bookmarkStart w:id="433" w:name="_Toc125451685"/>
      <w:bookmarkStart w:id="434" w:name="_Toc129781466"/>
      <w:bookmarkStart w:id="435" w:name="_Toc138327112"/>
      <w:bookmarkStart w:id="436" w:name="_Toc138348802"/>
      <w:bookmarkStart w:id="437" w:name="_Toc138427993"/>
      <w:bookmarkStart w:id="438" w:name="_Toc143012290"/>
      <w:bookmarkStart w:id="439" w:name="_Toc143110050"/>
      <w:bookmarkStart w:id="440" w:name="_Toc152247518"/>
      <w:bookmarkStart w:id="441" w:name="_Toc152247948"/>
      <w:bookmarkStart w:id="442" w:name="_Toc160694811"/>
      <w:bookmarkStart w:id="443" w:name="_Toc160694839"/>
      <w:bookmarkStart w:id="444" w:name="_Toc161320820"/>
      <w:bookmarkStart w:id="445" w:name="_Toc164086711"/>
      <w:bookmarkStart w:id="446" w:name="_Toc168501920"/>
      <w:bookmarkStart w:id="447" w:name="_Toc181284779"/>
      <w:bookmarkStart w:id="448" w:name="_Toc181709214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5.4. </w:t>
      </w:r>
      <w:r w:rsidRPr="00AA4374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почвенный покров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</w:p>
    <w:p w14:paraId="71FC345E" w14:textId="4E4053C9" w:rsidR="00DE1444" w:rsidRPr="00DE1444" w:rsidRDefault="00DE1444" w:rsidP="00DE14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E144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Допустимая антропогенная нагрузка агрохимиката Жидкое комплексное минеральное удобрение Основа марки: Основа Зерновые, Основа Бобовые на почвенный покров Российской Федерации рассчитана из максимально рекомендуемой дозы применения 15 л/га/год.</w:t>
      </w:r>
    </w:p>
    <w:p w14:paraId="7371F63A" w14:textId="77777777" w:rsidR="00DE1444" w:rsidRDefault="00DE1444" w:rsidP="00DE14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E144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Воздействие токсичных компонентов агрохимиката на почвенный покров.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8"/>
        <w:gridCol w:w="4159"/>
        <w:gridCol w:w="3538"/>
      </w:tblGrid>
      <w:tr w:rsidR="00DE1444" w:rsidRPr="00DE1444" w14:paraId="691C6E02" w14:textId="77777777" w:rsidTr="00DE1444">
        <w:trPr>
          <w:trHeight w:val="365"/>
          <w:jc w:val="center"/>
        </w:trPr>
        <w:tc>
          <w:tcPr>
            <w:tcW w:w="882" w:type="pct"/>
            <w:vMerge w:val="restart"/>
            <w:shd w:val="clear" w:color="auto" w:fill="auto"/>
            <w:vAlign w:val="center"/>
          </w:tcPr>
          <w:p w14:paraId="2AE8A55A" w14:textId="77777777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b/>
                <w:bCs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Элемент</w:t>
            </w:r>
          </w:p>
        </w:tc>
        <w:tc>
          <w:tcPr>
            <w:tcW w:w="4118" w:type="pct"/>
            <w:gridSpan w:val="2"/>
            <w:shd w:val="clear" w:color="auto" w:fill="auto"/>
            <w:vAlign w:val="center"/>
          </w:tcPr>
          <w:p w14:paraId="3A1C41FE" w14:textId="77777777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b/>
                <w:bCs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Антропогенная нагрузка в кг/га/год</w:t>
            </w:r>
          </w:p>
        </w:tc>
      </w:tr>
      <w:tr w:rsidR="00DE1444" w:rsidRPr="00DE1444" w14:paraId="68A18AC3" w14:textId="77777777" w:rsidTr="00DE1444">
        <w:trPr>
          <w:trHeight w:val="298"/>
          <w:jc w:val="center"/>
        </w:trPr>
        <w:tc>
          <w:tcPr>
            <w:tcW w:w="882" w:type="pct"/>
            <w:vMerge/>
            <w:shd w:val="clear" w:color="auto" w:fill="auto"/>
            <w:vAlign w:val="center"/>
          </w:tcPr>
          <w:p w14:paraId="02B54089" w14:textId="77777777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25" w:type="pct"/>
            <w:shd w:val="clear" w:color="auto" w:fill="auto"/>
            <w:vAlign w:val="center"/>
          </w:tcPr>
          <w:p w14:paraId="7E797A45" w14:textId="77777777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Максимальная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1554933F" w14:textId="77777777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Нормативно допустимая</w:t>
            </w:r>
          </w:p>
        </w:tc>
      </w:tr>
      <w:tr w:rsidR="00DE1444" w:rsidRPr="00DE1444" w14:paraId="2862C5AC" w14:textId="77777777" w:rsidTr="00DE1444">
        <w:trPr>
          <w:trHeight w:val="317"/>
          <w:jc w:val="center"/>
        </w:trPr>
        <w:tc>
          <w:tcPr>
            <w:tcW w:w="882" w:type="pct"/>
            <w:shd w:val="clear" w:color="auto" w:fill="auto"/>
            <w:vAlign w:val="center"/>
          </w:tcPr>
          <w:p w14:paraId="1855417F" w14:textId="77777777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Свинец</w:t>
            </w:r>
          </w:p>
        </w:tc>
        <w:tc>
          <w:tcPr>
            <w:tcW w:w="2225" w:type="pct"/>
            <w:shd w:val="clear" w:color="auto" w:fill="auto"/>
            <w:vAlign w:val="center"/>
          </w:tcPr>
          <w:p w14:paraId="19BE52C5" w14:textId="77777777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0,000003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357A1ACC" w14:textId="77777777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1,250</w:t>
            </w:r>
          </w:p>
        </w:tc>
      </w:tr>
      <w:tr w:rsidR="00DE1444" w:rsidRPr="00DE1444" w14:paraId="7CAA9366" w14:textId="77777777" w:rsidTr="00DE1444">
        <w:trPr>
          <w:trHeight w:val="274"/>
          <w:jc w:val="center"/>
        </w:trPr>
        <w:tc>
          <w:tcPr>
            <w:tcW w:w="882" w:type="pct"/>
            <w:shd w:val="clear" w:color="auto" w:fill="auto"/>
            <w:vAlign w:val="center"/>
          </w:tcPr>
          <w:p w14:paraId="70462ED9" w14:textId="77777777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Кадмий</w:t>
            </w:r>
          </w:p>
        </w:tc>
        <w:tc>
          <w:tcPr>
            <w:tcW w:w="2225" w:type="pct"/>
            <w:shd w:val="clear" w:color="auto" w:fill="auto"/>
            <w:vAlign w:val="center"/>
          </w:tcPr>
          <w:p w14:paraId="4F803317" w14:textId="292029EB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00000015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0434E7BB" w14:textId="3871C285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013</w:t>
            </w:r>
          </w:p>
        </w:tc>
      </w:tr>
      <w:tr w:rsidR="00DE1444" w:rsidRPr="00DE1444" w14:paraId="3712388D" w14:textId="77777777" w:rsidTr="00DE1444">
        <w:trPr>
          <w:trHeight w:val="274"/>
          <w:jc w:val="center"/>
        </w:trPr>
        <w:tc>
          <w:tcPr>
            <w:tcW w:w="882" w:type="pct"/>
            <w:shd w:val="clear" w:color="auto" w:fill="auto"/>
            <w:vAlign w:val="center"/>
          </w:tcPr>
          <w:p w14:paraId="36E59F2D" w14:textId="77777777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Мышьяк</w:t>
            </w:r>
          </w:p>
        </w:tc>
        <w:tc>
          <w:tcPr>
            <w:tcW w:w="2225" w:type="pct"/>
            <w:shd w:val="clear" w:color="auto" w:fill="auto"/>
            <w:vAlign w:val="center"/>
          </w:tcPr>
          <w:p w14:paraId="22184336" w14:textId="77777777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0,000003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17D73B7F" w14:textId="77777777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0,285</w:t>
            </w:r>
          </w:p>
        </w:tc>
      </w:tr>
      <w:tr w:rsidR="00DE1444" w:rsidRPr="00DE1444" w14:paraId="104ABEA9" w14:textId="77777777" w:rsidTr="00DE1444">
        <w:trPr>
          <w:trHeight w:val="394"/>
          <w:jc w:val="center"/>
        </w:trPr>
        <w:tc>
          <w:tcPr>
            <w:tcW w:w="882" w:type="pct"/>
            <w:shd w:val="clear" w:color="auto" w:fill="auto"/>
            <w:vAlign w:val="center"/>
          </w:tcPr>
          <w:p w14:paraId="511042A7" w14:textId="77777777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Ртуть</w:t>
            </w:r>
          </w:p>
        </w:tc>
        <w:tc>
          <w:tcPr>
            <w:tcW w:w="2225" w:type="pct"/>
            <w:shd w:val="clear" w:color="auto" w:fill="auto"/>
            <w:vAlign w:val="center"/>
          </w:tcPr>
          <w:p w14:paraId="77D9DACE" w14:textId="77777777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0,0000015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7BABFE61" w14:textId="7A3F70DB" w:rsidR="00DE1444" w:rsidRPr="00DE1444" w:rsidRDefault="00DE1444" w:rsidP="00DE1444">
            <w:pPr>
              <w:tabs>
                <w:tab w:val="left" w:leader="underscore" w:pos="1181"/>
                <w:tab w:val="left" w:leader="underscore" w:pos="2880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0,013</w:t>
            </w:r>
          </w:p>
        </w:tc>
      </w:tr>
    </w:tbl>
    <w:p w14:paraId="3487966C" w14:textId="38FF9663" w:rsidR="00DE1444" w:rsidRDefault="00DE1444" w:rsidP="00DE1444">
      <w:pPr>
        <w:spacing w:before="240"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E144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При соблюдении регламентов применения величина антропогенной нагрузки не будет превышать нормативно допустимые значения, а содержание токсичных элементов в почве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не</w:t>
      </w:r>
      <w:r w:rsidRPr="00DE144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превысит соответствующие санитарно-гигиенические нормативы, установленные для почв сельскохозяйственного назначения (группа «а», песчаные и супесчаные почвы) (СанПиН 1.2.3685-21). Загрязнение почвенного покрова исключено.</w:t>
      </w:r>
    </w:p>
    <w:p w14:paraId="0704EB7E" w14:textId="77777777" w:rsidR="00DE1444" w:rsidRDefault="00DE1444" w:rsidP="00DE14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3802781C" w14:textId="77777777" w:rsidR="004F1127" w:rsidRPr="00AA4374" w:rsidRDefault="004F1127" w:rsidP="004F1127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449" w:name="_Toc85115223"/>
      <w:bookmarkStart w:id="450" w:name="_Toc86134149"/>
      <w:bookmarkStart w:id="451" w:name="_Toc86225734"/>
      <w:bookmarkStart w:id="452" w:name="_Toc87886841"/>
      <w:bookmarkStart w:id="453" w:name="_Toc90285476"/>
      <w:bookmarkStart w:id="454" w:name="_Toc93070197"/>
      <w:bookmarkStart w:id="455" w:name="_Toc94033129"/>
      <w:bookmarkStart w:id="456" w:name="_Toc98152420"/>
      <w:bookmarkStart w:id="457" w:name="_Toc98332360"/>
      <w:bookmarkStart w:id="458" w:name="_Toc100677524"/>
      <w:bookmarkStart w:id="459" w:name="_Toc108518121"/>
      <w:bookmarkStart w:id="460" w:name="_Toc114671856"/>
      <w:bookmarkStart w:id="461" w:name="_Toc117779328"/>
      <w:bookmarkStart w:id="462" w:name="_Toc119332003"/>
      <w:bookmarkStart w:id="463" w:name="_Toc121484014"/>
      <w:bookmarkStart w:id="464" w:name="_Toc124780565"/>
      <w:bookmarkStart w:id="465" w:name="_Toc124846636"/>
      <w:bookmarkStart w:id="466" w:name="_Toc125368951"/>
      <w:bookmarkStart w:id="467" w:name="_Toc125375412"/>
      <w:bookmarkStart w:id="468" w:name="_Toc126836562"/>
      <w:bookmarkStart w:id="469" w:name="_Toc126938671"/>
      <w:bookmarkStart w:id="470" w:name="_Toc127184016"/>
      <w:bookmarkStart w:id="471" w:name="_Toc135160845"/>
      <w:bookmarkStart w:id="472" w:name="_Toc135216967"/>
      <w:bookmarkStart w:id="473" w:name="_Toc138952578"/>
      <w:bookmarkStart w:id="474" w:name="_Toc142312927"/>
      <w:bookmarkStart w:id="475" w:name="_Toc146806489"/>
      <w:bookmarkStart w:id="476" w:name="_Toc146806533"/>
      <w:bookmarkStart w:id="477" w:name="_Toc147327262"/>
      <w:bookmarkStart w:id="478" w:name="_Toc147327696"/>
      <w:bookmarkStart w:id="479" w:name="_Toc147930837"/>
      <w:bookmarkStart w:id="480" w:name="_Toc147930865"/>
      <w:bookmarkStart w:id="481" w:name="_Toc152336466"/>
      <w:bookmarkStart w:id="482" w:name="_Toc152336494"/>
      <w:bookmarkStart w:id="483" w:name="_Toc153455328"/>
      <w:bookmarkStart w:id="484" w:name="_Toc161226501"/>
      <w:bookmarkStart w:id="485" w:name="_Toc161226529"/>
      <w:bookmarkStart w:id="486" w:name="_Toc162516292"/>
      <w:bookmarkStart w:id="487" w:name="_Toc165976702"/>
      <w:bookmarkStart w:id="488" w:name="_Toc176526237"/>
      <w:bookmarkStart w:id="489" w:name="_Toc176856498"/>
      <w:bookmarkStart w:id="490" w:name="_Toc181284780"/>
      <w:bookmarkStart w:id="491" w:name="_Toc181709215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 xml:space="preserve">5.5. </w:t>
      </w:r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растительный и животный мир</w:t>
      </w:r>
      <w:bookmarkEnd w:id="488"/>
      <w:bookmarkEnd w:id="489"/>
      <w:bookmarkEnd w:id="490"/>
      <w:bookmarkEnd w:id="491"/>
    </w:p>
    <w:p w14:paraId="51C6A4D6" w14:textId="77777777" w:rsidR="004F1127" w:rsidRPr="00AA4374" w:rsidRDefault="004F1127" w:rsidP="004F1127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492" w:name="_Toc509777881"/>
      <w:bookmarkStart w:id="493" w:name="_Toc511062158"/>
      <w:bookmarkStart w:id="494" w:name="_Toc514173476"/>
      <w:bookmarkStart w:id="495" w:name="_Toc524340269"/>
      <w:bookmarkStart w:id="496" w:name="_Toc535397796"/>
      <w:bookmarkStart w:id="497" w:name="_Toc536568106"/>
      <w:bookmarkStart w:id="498" w:name="_Toc2704428"/>
      <w:bookmarkStart w:id="499" w:name="_Toc3830536"/>
      <w:bookmarkStart w:id="500" w:name="_Toc4525468"/>
      <w:bookmarkStart w:id="501" w:name="_Toc6338930"/>
      <w:bookmarkStart w:id="502" w:name="_Toc17396547"/>
      <w:bookmarkStart w:id="503" w:name="_Toc17475386"/>
      <w:bookmarkStart w:id="504" w:name="_Toc18075495"/>
      <w:bookmarkStart w:id="505" w:name="_Toc18348522"/>
      <w:bookmarkStart w:id="506" w:name="_Toc34139032"/>
      <w:bookmarkStart w:id="507" w:name="_Toc34340505"/>
      <w:bookmarkStart w:id="508" w:name="_Toc34349321"/>
      <w:bookmarkStart w:id="509" w:name="_Toc34349427"/>
      <w:bookmarkStart w:id="510" w:name="_Toc34349686"/>
      <w:bookmarkStart w:id="511" w:name="_Toc34686714"/>
      <w:bookmarkStart w:id="512" w:name="_Toc40903937"/>
      <w:bookmarkStart w:id="513" w:name="_Toc49729290"/>
      <w:bookmarkStart w:id="514" w:name="_Toc64721966"/>
      <w:bookmarkStart w:id="515" w:name="_Toc68709649"/>
      <w:bookmarkStart w:id="516" w:name="_Toc69310308"/>
      <w:bookmarkStart w:id="517" w:name="_Toc71663423"/>
      <w:bookmarkStart w:id="518" w:name="_Toc72145599"/>
      <w:bookmarkStart w:id="519" w:name="_Toc75335069"/>
      <w:bookmarkStart w:id="520" w:name="_Toc84585427"/>
      <w:bookmarkStart w:id="521" w:name="_Toc84944524"/>
      <w:bookmarkStart w:id="522" w:name="_Toc85034140"/>
      <w:bookmarkStart w:id="523" w:name="_Toc85705085"/>
      <w:bookmarkStart w:id="524" w:name="_Toc85720382"/>
      <w:bookmarkStart w:id="525" w:name="_Toc86074177"/>
      <w:bookmarkStart w:id="526" w:name="_Toc87457103"/>
      <w:bookmarkStart w:id="527" w:name="_Toc88661697"/>
      <w:bookmarkStart w:id="528" w:name="_Toc89441338"/>
      <w:bookmarkStart w:id="529" w:name="_Toc93050034"/>
      <w:bookmarkStart w:id="530" w:name="_Toc93584552"/>
      <w:bookmarkStart w:id="531" w:name="_Toc96613390"/>
      <w:bookmarkStart w:id="532" w:name="_Toc97117618"/>
      <w:bookmarkStart w:id="533" w:name="_Toc97815791"/>
      <w:bookmarkStart w:id="534" w:name="_Toc98836934"/>
      <w:bookmarkStart w:id="535" w:name="_Toc100828803"/>
      <w:bookmarkStart w:id="536" w:name="_Toc106789781"/>
      <w:bookmarkStart w:id="537" w:name="_Toc109899328"/>
      <w:bookmarkStart w:id="538" w:name="_Toc110249812"/>
      <w:bookmarkStart w:id="539" w:name="_Toc112313652"/>
      <w:bookmarkStart w:id="540" w:name="_Toc116297367"/>
      <w:bookmarkStart w:id="541" w:name="_Toc125451688"/>
      <w:bookmarkStart w:id="542" w:name="_Toc129781469"/>
      <w:bookmarkStart w:id="543" w:name="_Toc138327115"/>
      <w:bookmarkStart w:id="544" w:name="_Toc138348805"/>
      <w:bookmarkStart w:id="545" w:name="_Toc138427996"/>
      <w:bookmarkStart w:id="546" w:name="_Toc143012293"/>
      <w:bookmarkStart w:id="547" w:name="_Toc143110053"/>
      <w:bookmarkStart w:id="548" w:name="_Toc151541969"/>
      <w:bookmarkStart w:id="549" w:name="_Toc151543692"/>
      <w:bookmarkStart w:id="550" w:name="_Toc161320823"/>
      <w:bookmarkStart w:id="551" w:name="_Toc164086714"/>
      <w:bookmarkStart w:id="552" w:name="_Toc168501923"/>
      <w:bookmarkStart w:id="553" w:name="_Toc181284781"/>
      <w:bookmarkStart w:id="554" w:name="_Toc181709216"/>
      <w:bookmarkStart w:id="555" w:name="_Toc34139021"/>
      <w:bookmarkStart w:id="556" w:name="_Toc34340500"/>
      <w:bookmarkStart w:id="557" w:name="_Toc34349316"/>
      <w:bookmarkStart w:id="558" w:name="_Toc34349422"/>
      <w:bookmarkStart w:id="559" w:name="_Toc34349681"/>
      <w:bookmarkStart w:id="560" w:name="_Toc34402151"/>
      <w:bookmarkStart w:id="561" w:name="_Toc34686703"/>
      <w:bookmarkStart w:id="562" w:name="_Toc40903926"/>
      <w:bookmarkStart w:id="563" w:name="_Toc49729279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5.5.1. 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Воздействие на животный мир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14:paraId="4CAE7757" w14:textId="77777777" w:rsidR="004F1127" w:rsidRPr="00AA4374" w:rsidRDefault="004F1127" w:rsidP="004F1127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64" w:name="_Toc64721967"/>
      <w:bookmarkStart w:id="565" w:name="_Toc68709650"/>
      <w:bookmarkStart w:id="566" w:name="_Toc69310309"/>
      <w:bookmarkStart w:id="567" w:name="_Toc71663424"/>
      <w:bookmarkStart w:id="568" w:name="_Toc72145600"/>
      <w:bookmarkStart w:id="569" w:name="_Toc75335070"/>
      <w:bookmarkStart w:id="570" w:name="_Toc84585428"/>
      <w:bookmarkStart w:id="571" w:name="_Toc84944525"/>
      <w:bookmarkStart w:id="572" w:name="_Toc85115224"/>
      <w:bookmarkStart w:id="573" w:name="_Toc86134150"/>
      <w:bookmarkStart w:id="574" w:name="_Toc86225735"/>
      <w:bookmarkStart w:id="575" w:name="_Toc87886842"/>
      <w:bookmarkStart w:id="576" w:name="_Toc90285477"/>
      <w:bookmarkStart w:id="577" w:name="_Toc93070198"/>
      <w:bookmarkStart w:id="578" w:name="_Toc94033130"/>
      <w:bookmarkStart w:id="579" w:name="_Toc98152421"/>
      <w:bookmarkStart w:id="580" w:name="_Toc98332361"/>
      <w:bookmarkStart w:id="581" w:name="_Toc100677525"/>
      <w:bookmarkStart w:id="582" w:name="_Toc108518122"/>
      <w:bookmarkStart w:id="583" w:name="_Toc114671857"/>
      <w:bookmarkStart w:id="584" w:name="_Toc117779329"/>
      <w:bookmarkStart w:id="585" w:name="_Toc119332004"/>
      <w:bookmarkStart w:id="586" w:name="_Toc121484015"/>
      <w:bookmarkStart w:id="587" w:name="_Toc124780566"/>
      <w:bookmarkStart w:id="588" w:name="_Toc124846637"/>
      <w:bookmarkStart w:id="589" w:name="_Toc125368952"/>
      <w:bookmarkStart w:id="590" w:name="_Toc125375413"/>
      <w:bookmarkStart w:id="591" w:name="_Toc126836563"/>
      <w:bookmarkStart w:id="592" w:name="_Toc126938672"/>
      <w:bookmarkStart w:id="593" w:name="_Toc127184017"/>
      <w:bookmarkStart w:id="594" w:name="_Toc135160846"/>
      <w:bookmarkStart w:id="595" w:name="_Toc135216968"/>
      <w:bookmarkStart w:id="596" w:name="_Toc138952579"/>
      <w:bookmarkStart w:id="597" w:name="_Toc143110054"/>
      <w:bookmarkStart w:id="598" w:name="_Toc151543693"/>
      <w:bookmarkStart w:id="599" w:name="_Toc161320824"/>
      <w:bookmarkStart w:id="600" w:name="_Toc164086715"/>
      <w:bookmarkStart w:id="601" w:name="_Toc168501924"/>
      <w:bookmarkStart w:id="602" w:name="_Toc181284782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5.5.1.1. Наземные позвоночные</w:t>
      </w:r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</w:p>
    <w:p w14:paraId="15F139E4" w14:textId="77777777" w:rsidR="004F1127" w:rsidRPr="00AA4374" w:rsidRDefault="004F1127" w:rsidP="004F11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Экотоксикологическая характеристика для млекопитающих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4"/>
        <w:gridCol w:w="1843"/>
        <w:gridCol w:w="3538"/>
      </w:tblGrid>
      <w:tr w:rsidR="00DE1444" w:rsidRPr="00DE1444" w14:paraId="2A7CFE0D" w14:textId="77777777" w:rsidTr="00DE1444">
        <w:trPr>
          <w:trHeight w:val="638"/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C69897D" w14:textId="77777777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b/>
                <w:bCs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7CC6079" w14:textId="77777777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DB030" w14:textId="77777777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DE1444" w:rsidRPr="00DE1444" w14:paraId="43A26546" w14:textId="77777777" w:rsidTr="00DE1444">
        <w:trPr>
          <w:trHeight w:val="1992"/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9F9093" w14:textId="0701CC0B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Острая пероральная токсичность</w:t>
            </w: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, кролики Инструкция 1.1.11-12-35-2004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7A337D" w14:textId="6AFD72C6" w:rsidR="00DE1444" w:rsidRPr="00DE1444" w:rsidRDefault="00DE1444" w:rsidP="00DE144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val="en-US"/>
                <w14:ligatures w14:val="none"/>
              </w:rPr>
              <w:t>LD</w:t>
            </w: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5000 мг/кг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2551" w14:textId="2A4DABCB" w:rsidR="00DE1444" w:rsidRPr="00DE1444" w:rsidRDefault="00DE1444" w:rsidP="00DE1444">
            <w:pPr>
              <w:tabs>
                <w:tab w:val="left" w:leader="underscore" w:pos="912"/>
                <w:tab w:val="left" w:leader="underscore" w:pos="2304"/>
                <w:tab w:val="left" w:leader="underscore" w:pos="2669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1444">
              <w:rPr>
                <w:rFonts w:ascii="Times New Roman" w:eastAsia="Times New Roman" w:hAnsi="Times New Roman" w:cs="Times New Roman"/>
                <w:color w:val="2C2D2A"/>
                <w:kern w:val="0"/>
                <w:sz w:val="28"/>
                <w:szCs w:val="28"/>
                <w:lang w:eastAsia="ru-RU"/>
                <w14:ligatures w14:val="none"/>
              </w:rPr>
              <w:t>Протоколы испытаний 77.23.08738/и, 77.23.08739/и от 24.05.2024 г. ИЛЦ ФБУЗ «Центр гигиены и эпидемиологии в городе Москве»</w:t>
            </w:r>
          </w:p>
        </w:tc>
      </w:tr>
    </w:tbl>
    <w:p w14:paraId="06A1BF35" w14:textId="77777777" w:rsidR="00C86CF1" w:rsidRPr="00C86CF1" w:rsidRDefault="00C86CF1" w:rsidP="00C86C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CF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Агрохимикат Жидкое комплексное минеральное удобрение Основа марки: Основа Зерновые, Основа Бобовые практически не токсичный (опасность не классифицируется) для млекопитающих.</w:t>
      </w:r>
    </w:p>
    <w:p w14:paraId="117B5CED" w14:textId="76B70E30" w:rsidR="00C86CF1" w:rsidRPr="00C86CF1" w:rsidRDefault="00C86CF1" w:rsidP="00C86C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CF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строгом соблюдении норм технологического регламента и герметизацией технологического оборудования и тары, применение агрохимиката сопряжено с низким риском для наземных позвоночных.</w:t>
      </w:r>
    </w:p>
    <w:p w14:paraId="6ACA7E96" w14:textId="77777777" w:rsidR="00DE1444" w:rsidRDefault="00DE1444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25B5F477" w14:textId="77777777" w:rsidR="004F1127" w:rsidRPr="00AA4374" w:rsidRDefault="004F1127" w:rsidP="004F1127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03" w:name="_Toc143110055"/>
      <w:bookmarkStart w:id="604" w:name="_Toc151543694"/>
      <w:bookmarkStart w:id="605" w:name="_Toc161320825"/>
      <w:bookmarkStart w:id="606" w:name="_Toc164086716"/>
      <w:bookmarkStart w:id="607" w:name="_Toc168501925"/>
      <w:bookmarkStart w:id="608" w:name="_Toc181284783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5.5.1.2. Водные организмы</w:t>
      </w:r>
      <w:bookmarkEnd w:id="603"/>
      <w:bookmarkEnd w:id="604"/>
      <w:bookmarkEnd w:id="605"/>
      <w:bookmarkEnd w:id="606"/>
      <w:bookmarkEnd w:id="607"/>
      <w:bookmarkEnd w:id="608"/>
    </w:p>
    <w:p w14:paraId="3A7896DD" w14:textId="6F71ABFC" w:rsidR="00C86CF1" w:rsidRPr="00C86CF1" w:rsidRDefault="00C86CF1" w:rsidP="00C86C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CF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Данные по острой токсичности компонентов в пресной воде приведены в таблице.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0"/>
        <w:gridCol w:w="4962"/>
        <w:gridCol w:w="1714"/>
      </w:tblGrid>
      <w:tr w:rsidR="003C3B14" w:rsidRPr="00C86CF1" w14:paraId="2F93F102" w14:textId="77777777" w:rsidTr="00A55B93">
        <w:trPr>
          <w:trHeight w:val="581"/>
          <w:jc w:val="center"/>
        </w:trPr>
        <w:tc>
          <w:tcPr>
            <w:tcW w:w="1436" w:type="pct"/>
            <w:vAlign w:val="center"/>
          </w:tcPr>
          <w:p w14:paraId="5CA19BD5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b/>
                <w:b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мг/л</w:t>
            </w:r>
          </w:p>
        </w:tc>
        <w:tc>
          <w:tcPr>
            <w:tcW w:w="2649" w:type="pct"/>
            <w:vAlign w:val="center"/>
          </w:tcPr>
          <w:p w14:paraId="3EE4248D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Вид</w:t>
            </w:r>
          </w:p>
        </w:tc>
        <w:tc>
          <w:tcPr>
            <w:tcW w:w="915" w:type="pct"/>
            <w:vAlign w:val="center"/>
          </w:tcPr>
          <w:p w14:paraId="515B1DD2" w14:textId="4675774D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b/>
                <w:b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Время экспоз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.,</w:t>
            </w:r>
            <w:r w:rsidRPr="00C86CF1">
              <w:rPr>
                <w:rFonts w:ascii="Times New Roman" w:eastAsia="Times New Roman" w:hAnsi="Times New Roman" w:cs="Times New Roman"/>
                <w:b/>
                <w:b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ч</w:t>
            </w:r>
          </w:p>
        </w:tc>
      </w:tr>
      <w:tr w:rsidR="00C86CF1" w:rsidRPr="00C86CF1" w14:paraId="44A2BEDC" w14:textId="77777777" w:rsidTr="003C3B14">
        <w:trPr>
          <w:trHeight w:val="288"/>
          <w:jc w:val="center"/>
        </w:trPr>
        <w:tc>
          <w:tcPr>
            <w:tcW w:w="5000" w:type="pct"/>
            <w:gridSpan w:val="3"/>
            <w:vAlign w:val="center"/>
          </w:tcPr>
          <w:p w14:paraId="5991ACE5" w14:textId="6712BC81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Ортофосфорная кислота</w:t>
            </w:r>
          </w:p>
        </w:tc>
      </w:tr>
      <w:tr w:rsidR="003C3B14" w:rsidRPr="00C86CF1" w14:paraId="7B1E6B91" w14:textId="77777777" w:rsidTr="00A55B93">
        <w:trPr>
          <w:trHeight w:val="562"/>
          <w:jc w:val="center"/>
        </w:trPr>
        <w:tc>
          <w:tcPr>
            <w:tcW w:w="1436" w:type="pct"/>
            <w:vAlign w:val="center"/>
          </w:tcPr>
          <w:p w14:paraId="3280C674" w14:textId="4B4707B8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CL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- 75,1 при </w:t>
            </w:r>
            <w:r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pH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3,49-4,45</w:t>
            </w:r>
          </w:p>
        </w:tc>
        <w:tc>
          <w:tcPr>
            <w:tcW w:w="2649" w:type="pct"/>
            <w:vAlign w:val="center"/>
          </w:tcPr>
          <w:p w14:paraId="114A2364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Рыбы.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 xml:space="preserve">Oryziaslatipes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(Медака японская)</w:t>
            </w:r>
          </w:p>
        </w:tc>
        <w:tc>
          <w:tcPr>
            <w:tcW w:w="915" w:type="pct"/>
            <w:vAlign w:val="center"/>
          </w:tcPr>
          <w:p w14:paraId="643C5F3C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96</w:t>
            </w:r>
          </w:p>
        </w:tc>
      </w:tr>
      <w:tr w:rsidR="003C3B14" w:rsidRPr="00C86CF1" w14:paraId="2272042B" w14:textId="77777777" w:rsidTr="00A55B93">
        <w:trPr>
          <w:trHeight w:val="562"/>
          <w:jc w:val="center"/>
        </w:trPr>
        <w:tc>
          <w:tcPr>
            <w:tcW w:w="1436" w:type="pct"/>
            <w:vAlign w:val="center"/>
          </w:tcPr>
          <w:p w14:paraId="591193A8" w14:textId="3805DB83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50</w:t>
            </w:r>
            <w:r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&gt; 76 при pH 7,53</w:t>
            </w:r>
            <w:r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  <w:r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95</w:t>
            </w:r>
          </w:p>
        </w:tc>
        <w:tc>
          <w:tcPr>
            <w:tcW w:w="2649" w:type="pct"/>
            <w:vAlign w:val="center"/>
          </w:tcPr>
          <w:p w14:paraId="125A8926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Ракообразные.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Дафнии Магна</w:t>
            </w:r>
          </w:p>
        </w:tc>
        <w:tc>
          <w:tcPr>
            <w:tcW w:w="915" w:type="pct"/>
            <w:vAlign w:val="center"/>
          </w:tcPr>
          <w:p w14:paraId="364C269C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48</w:t>
            </w:r>
          </w:p>
        </w:tc>
      </w:tr>
      <w:tr w:rsidR="003C3B14" w:rsidRPr="00C86CF1" w14:paraId="3A492B65" w14:textId="77777777" w:rsidTr="00A55B93">
        <w:trPr>
          <w:trHeight w:val="566"/>
          <w:jc w:val="center"/>
        </w:trPr>
        <w:tc>
          <w:tcPr>
            <w:tcW w:w="1436" w:type="pct"/>
            <w:vAlign w:val="center"/>
          </w:tcPr>
          <w:p w14:paraId="0B16A2C4" w14:textId="213070BA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C86CF1">
              <w:rPr>
                <w:rFonts w:ascii="Times New Roman" w:eastAsia="Times New Roman" w:hAnsi="Times New Roman" w:cs="Times New Roman"/>
                <w:color w:val="4D4E48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>
              <w:rPr>
                <w:rFonts w:ascii="Times New Roman" w:eastAsia="Times New Roman" w:hAnsi="Times New Roman" w:cs="Times New Roman"/>
                <w:color w:val="4D4E48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4D4E48"/>
                <w:kern w:val="0"/>
                <w:sz w:val="28"/>
                <w:szCs w:val="28"/>
                <w:lang w:eastAsia="ru-RU"/>
                <w14:ligatures w14:val="none"/>
              </w:rPr>
              <w:t xml:space="preserve">&gt;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77</w:t>
            </w:r>
            <w:r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9 при pH 3,4-5,61</w:t>
            </w:r>
          </w:p>
        </w:tc>
        <w:tc>
          <w:tcPr>
            <w:tcW w:w="2649" w:type="pct"/>
            <w:vAlign w:val="center"/>
          </w:tcPr>
          <w:p w14:paraId="7E6EF511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Водоросли.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Pseudokirchneriella subcapitata</w:t>
            </w:r>
          </w:p>
        </w:tc>
        <w:tc>
          <w:tcPr>
            <w:tcW w:w="915" w:type="pct"/>
            <w:vAlign w:val="center"/>
          </w:tcPr>
          <w:p w14:paraId="01BC9267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72</w:t>
            </w:r>
          </w:p>
        </w:tc>
      </w:tr>
      <w:tr w:rsidR="00C86CF1" w:rsidRPr="00C86CF1" w14:paraId="79C8AEDC" w14:textId="77777777" w:rsidTr="003C3B14">
        <w:trPr>
          <w:trHeight w:val="288"/>
          <w:jc w:val="center"/>
        </w:trPr>
        <w:tc>
          <w:tcPr>
            <w:tcW w:w="5000" w:type="pct"/>
            <w:gridSpan w:val="3"/>
            <w:vAlign w:val="center"/>
          </w:tcPr>
          <w:p w14:paraId="2412A174" w14:textId="5A615D0B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Аммоний дигидрофосфат</w:t>
            </w:r>
          </w:p>
        </w:tc>
      </w:tr>
      <w:tr w:rsidR="003C3B14" w:rsidRPr="00C86CF1" w14:paraId="63F527B1" w14:textId="77777777" w:rsidTr="00A55B93">
        <w:trPr>
          <w:trHeight w:val="283"/>
          <w:jc w:val="center"/>
        </w:trPr>
        <w:tc>
          <w:tcPr>
            <w:tcW w:w="1436" w:type="pct"/>
            <w:vAlign w:val="center"/>
          </w:tcPr>
          <w:p w14:paraId="22E93851" w14:textId="61C9A131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CL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5000</w:t>
            </w:r>
          </w:p>
        </w:tc>
        <w:tc>
          <w:tcPr>
            <w:tcW w:w="2649" w:type="pct"/>
            <w:vAlign w:val="center"/>
          </w:tcPr>
          <w:p w14:paraId="682241C8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Рыбы.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 xml:space="preserve">Salmoirideus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(Радужная форель)</w:t>
            </w:r>
          </w:p>
        </w:tc>
        <w:tc>
          <w:tcPr>
            <w:tcW w:w="915" w:type="pct"/>
            <w:vAlign w:val="center"/>
          </w:tcPr>
          <w:p w14:paraId="05428501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24</w:t>
            </w:r>
          </w:p>
        </w:tc>
      </w:tr>
      <w:tr w:rsidR="003C3B14" w:rsidRPr="00C86CF1" w14:paraId="37B573BA" w14:textId="77777777" w:rsidTr="00A55B93">
        <w:trPr>
          <w:trHeight w:val="293"/>
          <w:jc w:val="center"/>
        </w:trPr>
        <w:tc>
          <w:tcPr>
            <w:tcW w:w="1436" w:type="pct"/>
            <w:vAlign w:val="center"/>
          </w:tcPr>
          <w:p w14:paraId="4F009135" w14:textId="376887A6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- 1790</w:t>
            </w:r>
          </w:p>
        </w:tc>
        <w:tc>
          <w:tcPr>
            <w:tcW w:w="2649" w:type="pct"/>
            <w:vAlign w:val="center"/>
          </w:tcPr>
          <w:p w14:paraId="63CF8B46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Ракообразные.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Дафнии Магна</w:t>
            </w:r>
          </w:p>
        </w:tc>
        <w:tc>
          <w:tcPr>
            <w:tcW w:w="915" w:type="pct"/>
            <w:vAlign w:val="center"/>
          </w:tcPr>
          <w:p w14:paraId="2C1EE149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72</w:t>
            </w:r>
          </w:p>
        </w:tc>
      </w:tr>
      <w:tr w:rsidR="003C3B14" w:rsidRPr="00C86CF1" w14:paraId="15E16A22" w14:textId="77777777" w:rsidTr="00A55B93">
        <w:trPr>
          <w:trHeight w:val="283"/>
          <w:jc w:val="center"/>
        </w:trPr>
        <w:tc>
          <w:tcPr>
            <w:tcW w:w="1436" w:type="pct"/>
            <w:vAlign w:val="center"/>
          </w:tcPr>
          <w:p w14:paraId="472587FA" w14:textId="1EDF8AD2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smallCap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C86CF1">
              <w:rPr>
                <w:rFonts w:ascii="Times New Roman" w:eastAsia="Times New Roman" w:hAnsi="Times New Roman" w:cs="Times New Roman"/>
                <w:smallCaps/>
                <w:color w:val="292C25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</w:t>
            </w:r>
            <w:r>
              <w:rPr>
                <w:rFonts w:ascii="Times New Roman" w:eastAsia="Times New Roman" w:hAnsi="Times New Roman" w:cs="Times New Roman"/>
                <w:smallCaps/>
                <w:color w:val="292C25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smallCap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smallCap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&gt;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100</w:t>
            </w:r>
          </w:p>
        </w:tc>
        <w:tc>
          <w:tcPr>
            <w:tcW w:w="2649" w:type="pct"/>
            <w:vAlign w:val="center"/>
          </w:tcPr>
          <w:p w14:paraId="05DE60C2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Водоросли.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Pseudokirchneriella subcapitata</w:t>
            </w:r>
          </w:p>
        </w:tc>
        <w:tc>
          <w:tcPr>
            <w:tcW w:w="915" w:type="pct"/>
            <w:vAlign w:val="center"/>
          </w:tcPr>
          <w:p w14:paraId="3F32AB46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72</w:t>
            </w:r>
          </w:p>
        </w:tc>
      </w:tr>
      <w:tr w:rsidR="00C86CF1" w:rsidRPr="00C86CF1" w14:paraId="461757C3" w14:textId="77777777" w:rsidTr="003C3B14">
        <w:trPr>
          <w:trHeight w:val="288"/>
          <w:jc w:val="center"/>
        </w:trPr>
        <w:tc>
          <w:tcPr>
            <w:tcW w:w="5000" w:type="pct"/>
            <w:gridSpan w:val="3"/>
            <w:vAlign w:val="center"/>
          </w:tcPr>
          <w:p w14:paraId="03B15BB1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Калий нитрат</w:t>
            </w:r>
          </w:p>
        </w:tc>
      </w:tr>
      <w:tr w:rsidR="003C3B14" w:rsidRPr="00C86CF1" w14:paraId="09A70BF7" w14:textId="77777777" w:rsidTr="00A55B93">
        <w:trPr>
          <w:trHeight w:val="283"/>
          <w:jc w:val="center"/>
        </w:trPr>
        <w:tc>
          <w:tcPr>
            <w:tcW w:w="1436" w:type="pct"/>
            <w:vAlign w:val="center"/>
          </w:tcPr>
          <w:p w14:paraId="088EB21A" w14:textId="3F12CEC5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</w:t>
            </w:r>
            <w:r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 w:eastAsia="ru-RU"/>
                <w14:ligatures w14:val="none"/>
              </w:rPr>
              <w:t>L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- 162</w:t>
            </w:r>
          </w:p>
        </w:tc>
        <w:tc>
          <w:tcPr>
            <w:tcW w:w="2649" w:type="pct"/>
            <w:vAlign w:val="center"/>
          </w:tcPr>
          <w:p w14:paraId="65535640" w14:textId="2A9C49B0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Рыбы.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Leucis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cus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сер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halus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(Голавль)</w:t>
            </w:r>
          </w:p>
        </w:tc>
        <w:tc>
          <w:tcPr>
            <w:tcW w:w="915" w:type="pct"/>
            <w:vAlign w:val="center"/>
          </w:tcPr>
          <w:p w14:paraId="4920C80A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96</w:t>
            </w:r>
          </w:p>
        </w:tc>
      </w:tr>
      <w:tr w:rsidR="003C3B14" w:rsidRPr="00C86CF1" w14:paraId="16D9F925" w14:textId="77777777" w:rsidTr="00A55B93">
        <w:trPr>
          <w:trHeight w:val="293"/>
          <w:jc w:val="center"/>
        </w:trPr>
        <w:tc>
          <w:tcPr>
            <w:tcW w:w="1436" w:type="pct"/>
            <w:vAlign w:val="center"/>
          </w:tcPr>
          <w:p w14:paraId="6882BE85" w14:textId="48C3AF6A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C86CF1">
              <w:rPr>
                <w:rFonts w:ascii="Times New Roman" w:eastAsia="Times New Roman" w:hAnsi="Times New Roman" w:cs="Times New Roman"/>
                <w:color w:val="4D4E48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C86CF1">
              <w:rPr>
                <w:rFonts w:ascii="Times New Roman" w:eastAsia="Times New Roman" w:hAnsi="Times New Roman" w:cs="Times New Roman"/>
                <w:color w:val="4D4E48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- 490</w:t>
            </w:r>
          </w:p>
        </w:tc>
        <w:tc>
          <w:tcPr>
            <w:tcW w:w="2649" w:type="pct"/>
            <w:vAlign w:val="center"/>
          </w:tcPr>
          <w:p w14:paraId="7AD3F291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Ракообразные.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Дафнии Магна</w:t>
            </w:r>
          </w:p>
        </w:tc>
        <w:tc>
          <w:tcPr>
            <w:tcW w:w="915" w:type="pct"/>
            <w:vAlign w:val="center"/>
          </w:tcPr>
          <w:p w14:paraId="300DA75A" w14:textId="162D647B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24-48</w:t>
            </w:r>
          </w:p>
        </w:tc>
      </w:tr>
      <w:tr w:rsidR="003C3B14" w:rsidRPr="00C86CF1" w14:paraId="662F7537" w14:textId="77777777" w:rsidTr="00A55B93">
        <w:trPr>
          <w:trHeight w:val="562"/>
          <w:jc w:val="center"/>
        </w:trPr>
        <w:tc>
          <w:tcPr>
            <w:tcW w:w="1436" w:type="pct"/>
            <w:vAlign w:val="center"/>
          </w:tcPr>
          <w:p w14:paraId="4337C4ED" w14:textId="60D0C37E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smallCap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C86CF1">
              <w:rPr>
                <w:rFonts w:ascii="Times New Roman" w:eastAsia="Times New Roman" w:hAnsi="Times New Roman" w:cs="Times New Roman"/>
                <w:smallCaps/>
                <w:color w:val="292C25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</w:t>
            </w:r>
            <w:r w:rsidR="00D84376" w:rsidRPr="00D84376">
              <w:rPr>
                <w:rFonts w:ascii="Times New Roman" w:eastAsia="Times New Roman" w:hAnsi="Times New Roman" w:cs="Times New Roman"/>
                <w:smallCaps/>
                <w:color w:val="292C25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0</w:t>
            </w:r>
            <w:r w:rsidR="00D84376" w:rsidRPr="00D84376">
              <w:rPr>
                <w:rFonts w:ascii="Times New Roman" w:eastAsia="Times New Roman" w:hAnsi="Times New Roman" w:cs="Times New Roman"/>
                <w:smallCaps/>
                <w:color w:val="292C25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smallCap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&gt;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237 (ингибирование)</w:t>
            </w:r>
          </w:p>
        </w:tc>
        <w:tc>
          <w:tcPr>
            <w:tcW w:w="2649" w:type="pct"/>
            <w:vAlign w:val="center"/>
          </w:tcPr>
          <w:p w14:paraId="4D8A92AF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Водоросли.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Phaeodactylum tricornutum</w:t>
            </w:r>
          </w:p>
        </w:tc>
        <w:tc>
          <w:tcPr>
            <w:tcW w:w="915" w:type="pct"/>
            <w:vAlign w:val="center"/>
          </w:tcPr>
          <w:p w14:paraId="582A3491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</w:tr>
      <w:tr w:rsidR="003C3B14" w:rsidRPr="00C86CF1" w14:paraId="5EEFED41" w14:textId="77777777" w:rsidTr="003C3B14">
        <w:trPr>
          <w:trHeight w:val="288"/>
          <w:jc w:val="center"/>
        </w:trPr>
        <w:tc>
          <w:tcPr>
            <w:tcW w:w="4085" w:type="pct"/>
            <w:gridSpan w:val="2"/>
            <w:vAlign w:val="center"/>
          </w:tcPr>
          <w:p w14:paraId="45B0B751" w14:textId="4F3B3CF7" w:rsidR="00C86CF1" w:rsidRPr="00C86CF1" w:rsidRDefault="00D84376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437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Диметилсульфоксид</w:t>
            </w:r>
          </w:p>
        </w:tc>
        <w:tc>
          <w:tcPr>
            <w:tcW w:w="915" w:type="pct"/>
            <w:vAlign w:val="center"/>
          </w:tcPr>
          <w:p w14:paraId="27756D54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3C3B14" w:rsidRPr="00C86CF1" w14:paraId="6154139E" w14:textId="77777777" w:rsidTr="00A55B93">
        <w:trPr>
          <w:trHeight w:val="293"/>
          <w:jc w:val="center"/>
        </w:trPr>
        <w:tc>
          <w:tcPr>
            <w:tcW w:w="1436" w:type="pct"/>
            <w:vAlign w:val="center"/>
          </w:tcPr>
          <w:p w14:paraId="356DCA3B" w14:textId="043EBFB1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-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25000</w:t>
            </w:r>
          </w:p>
        </w:tc>
        <w:tc>
          <w:tcPr>
            <w:tcW w:w="2649" w:type="pct"/>
            <w:vAlign w:val="center"/>
          </w:tcPr>
          <w:p w14:paraId="4FF3F753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Рыбы.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Danio rerio</w:t>
            </w:r>
          </w:p>
        </w:tc>
        <w:tc>
          <w:tcPr>
            <w:tcW w:w="915" w:type="pct"/>
            <w:vAlign w:val="center"/>
          </w:tcPr>
          <w:p w14:paraId="5D640657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96</w:t>
            </w:r>
          </w:p>
        </w:tc>
      </w:tr>
      <w:tr w:rsidR="003C3B14" w:rsidRPr="00C86CF1" w14:paraId="40799036" w14:textId="77777777" w:rsidTr="00A55B93">
        <w:trPr>
          <w:trHeight w:val="288"/>
          <w:jc w:val="center"/>
        </w:trPr>
        <w:tc>
          <w:tcPr>
            <w:tcW w:w="1436" w:type="pct"/>
            <w:vAlign w:val="center"/>
          </w:tcPr>
          <w:p w14:paraId="71817055" w14:textId="7129E72E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smallCap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C86CF1">
              <w:rPr>
                <w:rFonts w:ascii="Times New Roman" w:eastAsia="Times New Roman" w:hAnsi="Times New Roman" w:cs="Times New Roman"/>
                <w:smallCaps/>
                <w:color w:val="292C25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</w:t>
            </w:r>
            <w:r w:rsidR="00D84376">
              <w:rPr>
                <w:rFonts w:ascii="Times New Roman" w:eastAsia="Times New Roman" w:hAnsi="Times New Roman" w:cs="Times New Roman"/>
                <w:smallCaps/>
                <w:color w:val="292C25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 xml:space="preserve">0 </w:t>
            </w:r>
            <w:r w:rsidR="00D84376">
              <w:rPr>
                <w:rFonts w:ascii="Times New Roman" w:eastAsia="Times New Roman" w:hAnsi="Times New Roman" w:cs="Times New Roman"/>
                <w:smallCap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86CF1">
              <w:rPr>
                <w:rFonts w:ascii="Times New Roman" w:eastAsia="Times New Roman" w:hAnsi="Times New Roman" w:cs="Times New Roman"/>
                <w:smallCap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24600</w:t>
            </w:r>
          </w:p>
        </w:tc>
        <w:tc>
          <w:tcPr>
            <w:tcW w:w="2649" w:type="pct"/>
            <w:vAlign w:val="center"/>
          </w:tcPr>
          <w:p w14:paraId="0DBF6837" w14:textId="2736D78F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Ракообраз</w:t>
            </w:r>
            <w:r w:rsidR="00D84376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ные</w:t>
            </w: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Даф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нии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Магна</w:t>
            </w:r>
          </w:p>
        </w:tc>
        <w:tc>
          <w:tcPr>
            <w:tcW w:w="915" w:type="pct"/>
            <w:vAlign w:val="center"/>
          </w:tcPr>
          <w:p w14:paraId="030DB8DC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48</w:t>
            </w:r>
          </w:p>
        </w:tc>
      </w:tr>
      <w:tr w:rsidR="003C3B14" w:rsidRPr="00C86CF1" w14:paraId="03077782" w14:textId="77777777" w:rsidTr="00A55B93">
        <w:trPr>
          <w:trHeight w:val="283"/>
          <w:jc w:val="center"/>
        </w:trPr>
        <w:tc>
          <w:tcPr>
            <w:tcW w:w="1436" w:type="pct"/>
            <w:vAlign w:val="center"/>
          </w:tcPr>
          <w:p w14:paraId="129E3B9E" w14:textId="387AA48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 xml:space="preserve">NOEC 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-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903</w:t>
            </w:r>
          </w:p>
        </w:tc>
        <w:tc>
          <w:tcPr>
            <w:tcW w:w="2649" w:type="pct"/>
            <w:vAlign w:val="center"/>
          </w:tcPr>
          <w:p w14:paraId="5B61D844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Водоросли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 xml:space="preserve">(Q)SAR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(расчетный)</w:t>
            </w:r>
          </w:p>
        </w:tc>
        <w:tc>
          <w:tcPr>
            <w:tcW w:w="915" w:type="pct"/>
            <w:vAlign w:val="center"/>
          </w:tcPr>
          <w:p w14:paraId="53B28790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C86CF1" w:rsidRPr="00C86CF1" w14:paraId="68305DE7" w14:textId="77777777" w:rsidTr="003C3B14">
        <w:trPr>
          <w:trHeight w:val="283"/>
          <w:jc w:val="center"/>
        </w:trPr>
        <w:tc>
          <w:tcPr>
            <w:tcW w:w="5000" w:type="pct"/>
            <w:gridSpan w:val="3"/>
            <w:vAlign w:val="center"/>
          </w:tcPr>
          <w:p w14:paraId="508061AF" w14:textId="1D0E48D9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Магний дин</w:t>
            </w:r>
            <w:r w:rsidR="00D84376" w:rsidRPr="00D843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и</w:t>
            </w:r>
            <w:r w:rsidRPr="00C86C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трат, кальций динитрат*</w:t>
            </w:r>
          </w:p>
        </w:tc>
      </w:tr>
      <w:tr w:rsidR="003C3B14" w:rsidRPr="00C86CF1" w14:paraId="6FFC37FA" w14:textId="77777777" w:rsidTr="00A55B93">
        <w:trPr>
          <w:trHeight w:val="288"/>
          <w:jc w:val="center"/>
        </w:trPr>
        <w:tc>
          <w:tcPr>
            <w:tcW w:w="1436" w:type="pct"/>
            <w:vAlign w:val="center"/>
          </w:tcPr>
          <w:p w14:paraId="228F43E8" w14:textId="626DC694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="00D84376"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 xml:space="preserve">&gt;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649" w:type="pct"/>
            <w:vAlign w:val="center"/>
          </w:tcPr>
          <w:p w14:paraId="6D2CDEB7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Рыбы.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Rainbow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trout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(Радужная форель)</w:t>
            </w:r>
          </w:p>
        </w:tc>
        <w:tc>
          <w:tcPr>
            <w:tcW w:w="915" w:type="pct"/>
            <w:vAlign w:val="center"/>
          </w:tcPr>
          <w:p w14:paraId="6D68FE99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96</w:t>
            </w:r>
          </w:p>
        </w:tc>
      </w:tr>
      <w:tr w:rsidR="003C3B14" w:rsidRPr="00C86CF1" w14:paraId="20724B8E" w14:textId="77777777" w:rsidTr="00A55B93">
        <w:trPr>
          <w:trHeight w:val="298"/>
          <w:jc w:val="center"/>
        </w:trPr>
        <w:tc>
          <w:tcPr>
            <w:tcW w:w="1436" w:type="pct"/>
            <w:vAlign w:val="center"/>
          </w:tcPr>
          <w:p w14:paraId="39FC7086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- 490</w:t>
            </w:r>
          </w:p>
        </w:tc>
        <w:tc>
          <w:tcPr>
            <w:tcW w:w="2649" w:type="pct"/>
            <w:vAlign w:val="center"/>
          </w:tcPr>
          <w:p w14:paraId="2475A484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Ракообразные.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Дафнии Магна</w:t>
            </w:r>
          </w:p>
        </w:tc>
        <w:tc>
          <w:tcPr>
            <w:tcW w:w="915" w:type="pct"/>
            <w:vAlign w:val="center"/>
          </w:tcPr>
          <w:p w14:paraId="50351BA4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48</w:t>
            </w:r>
          </w:p>
        </w:tc>
      </w:tr>
      <w:tr w:rsidR="003C3B14" w:rsidRPr="00C86CF1" w14:paraId="27E7432B" w14:textId="77777777" w:rsidTr="00A55B93">
        <w:trPr>
          <w:trHeight w:val="547"/>
          <w:jc w:val="center"/>
        </w:trPr>
        <w:tc>
          <w:tcPr>
            <w:tcW w:w="1436" w:type="pct"/>
            <w:vAlign w:val="center"/>
          </w:tcPr>
          <w:p w14:paraId="5BC94C6B" w14:textId="436330B9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EC</w:t>
            </w:r>
            <w:r w:rsidR="00D84376"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-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1700</w:t>
            </w:r>
          </w:p>
          <w:p w14:paraId="548589CC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 xml:space="preserve">NOEC </w:t>
            </w:r>
            <w:r w:rsidRPr="00C86CF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1700</w:t>
            </w:r>
          </w:p>
        </w:tc>
        <w:tc>
          <w:tcPr>
            <w:tcW w:w="2649" w:type="pct"/>
            <w:vAlign w:val="center"/>
          </w:tcPr>
          <w:p w14:paraId="22044AA7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Водоросли.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Benthic diatoms</w:t>
            </w:r>
          </w:p>
        </w:tc>
        <w:tc>
          <w:tcPr>
            <w:tcW w:w="915" w:type="pct"/>
            <w:vAlign w:val="center"/>
          </w:tcPr>
          <w:p w14:paraId="19B09F98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240</w:t>
            </w:r>
          </w:p>
        </w:tc>
      </w:tr>
      <w:tr w:rsidR="00D84376" w:rsidRPr="00C86CF1" w14:paraId="685D5F07" w14:textId="77777777" w:rsidTr="003C3B14">
        <w:trPr>
          <w:trHeight w:val="288"/>
          <w:jc w:val="center"/>
        </w:trPr>
        <w:tc>
          <w:tcPr>
            <w:tcW w:w="5000" w:type="pct"/>
            <w:gridSpan w:val="3"/>
            <w:vAlign w:val="center"/>
          </w:tcPr>
          <w:p w14:paraId="56D299A6" w14:textId="0B485ACE" w:rsidR="00D84376" w:rsidRPr="00C86CF1" w:rsidRDefault="00D84376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Цинк динитрат (по </w:t>
            </w:r>
            <w:r w:rsidR="00E136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и</w:t>
            </w:r>
            <w:r w:rsidRPr="00C86C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ону </w:t>
            </w:r>
            <w:r w:rsidRPr="00C86C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Zn</w:t>
            </w:r>
            <w:r w:rsidRPr="00C86C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vertAlign w:val="superscript"/>
                <w14:ligatures w14:val="none"/>
              </w:rPr>
              <w:t>2</w:t>
            </w:r>
            <w:r w:rsidRPr="00D843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vertAlign w:val="superscript"/>
                <w14:ligatures w14:val="none"/>
              </w:rPr>
              <w:t>+</w:t>
            </w:r>
            <w:r w:rsidRPr="00C86C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14:ligatures w14:val="none"/>
              </w:rPr>
              <w:t>мг</w:t>
            </w:r>
            <w:r w:rsidRPr="00C86C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Zn</w:t>
            </w:r>
            <w:r w:rsidRPr="00C86C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/л)</w:t>
            </w:r>
          </w:p>
        </w:tc>
      </w:tr>
      <w:tr w:rsidR="003C3B14" w:rsidRPr="00C86CF1" w14:paraId="4BAC2922" w14:textId="77777777" w:rsidTr="00A55B93">
        <w:trPr>
          <w:trHeight w:val="1118"/>
          <w:jc w:val="center"/>
        </w:trPr>
        <w:tc>
          <w:tcPr>
            <w:tcW w:w="1436" w:type="pct"/>
            <w:vAlign w:val="center"/>
          </w:tcPr>
          <w:p w14:paraId="611374B2" w14:textId="07120A13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vertAlign w:val="subscript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-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0,215 при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pH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6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>-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0,435 при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pH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</w:p>
        </w:tc>
        <w:tc>
          <w:tcPr>
            <w:tcW w:w="2649" w:type="pct"/>
            <w:vAlign w:val="center"/>
          </w:tcPr>
          <w:p w14:paraId="4270B2BF" w14:textId="127CB7C4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Рыбы.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Co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t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tus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bairdii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(Пестрый скулпин)</w:t>
            </w:r>
          </w:p>
        </w:tc>
        <w:tc>
          <w:tcPr>
            <w:tcW w:w="915" w:type="pct"/>
            <w:vAlign w:val="center"/>
          </w:tcPr>
          <w:p w14:paraId="78861A4E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96</w:t>
            </w:r>
          </w:p>
        </w:tc>
      </w:tr>
      <w:tr w:rsidR="003C3B14" w:rsidRPr="00C86CF1" w14:paraId="42A91DE6" w14:textId="77777777" w:rsidTr="00A55B93">
        <w:trPr>
          <w:trHeight w:val="835"/>
          <w:jc w:val="center"/>
        </w:trPr>
        <w:tc>
          <w:tcPr>
            <w:tcW w:w="1436" w:type="pct"/>
            <w:vAlign w:val="center"/>
          </w:tcPr>
          <w:p w14:paraId="26B2CE80" w14:textId="38B0532C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C86CF1">
              <w:rPr>
                <w:rFonts w:ascii="Times New Roman" w:eastAsia="Times New Roman" w:hAnsi="Times New Roman" w:cs="Times New Roman"/>
                <w:color w:val="4D4E48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="00D84376"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="00D84376"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154 при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pH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  <w:p w14:paraId="34A8D37A" w14:textId="122BE096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EC</w:t>
            </w:r>
            <w:r w:rsidR="00D84376"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vertAlign w:val="subscript"/>
                <w14:ligatures w14:val="none"/>
              </w:rPr>
              <w:t xml:space="preserve"> </w:t>
            </w:r>
            <w:r w:rsidR="00D84376" w:rsidRPr="00C66D63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>-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095 при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p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H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8</w:t>
            </w:r>
          </w:p>
        </w:tc>
        <w:tc>
          <w:tcPr>
            <w:tcW w:w="2649" w:type="pct"/>
            <w:vAlign w:val="center"/>
          </w:tcPr>
          <w:p w14:paraId="4BC5B407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Ракообразные.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Дафнии Магна</w:t>
            </w:r>
          </w:p>
        </w:tc>
        <w:tc>
          <w:tcPr>
            <w:tcW w:w="915" w:type="pct"/>
            <w:vAlign w:val="center"/>
          </w:tcPr>
          <w:p w14:paraId="7A986008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48</w:t>
            </w:r>
          </w:p>
        </w:tc>
      </w:tr>
      <w:tr w:rsidR="003C3B14" w:rsidRPr="00C86CF1" w14:paraId="73A6839A" w14:textId="77777777" w:rsidTr="00A55B93">
        <w:trPr>
          <w:trHeight w:val="1118"/>
          <w:jc w:val="center"/>
        </w:trPr>
        <w:tc>
          <w:tcPr>
            <w:tcW w:w="1436" w:type="pct"/>
            <w:vAlign w:val="center"/>
          </w:tcPr>
          <w:p w14:paraId="6CECD84B" w14:textId="642997F8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="00D84376"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="00D84376"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="00D84376"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0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,308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при pH 6</w:t>
            </w:r>
          </w:p>
          <w:p w14:paraId="5532A9FC" w14:textId="503C1064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="00D84376"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- 0,041 при pH 8</w:t>
            </w:r>
          </w:p>
        </w:tc>
        <w:tc>
          <w:tcPr>
            <w:tcW w:w="2649" w:type="pct"/>
            <w:vAlign w:val="center"/>
          </w:tcPr>
          <w:p w14:paraId="13B00264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Водоросли.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Pseudokirchneriella subcapitata</w:t>
            </w:r>
          </w:p>
        </w:tc>
        <w:tc>
          <w:tcPr>
            <w:tcW w:w="915" w:type="pct"/>
            <w:vAlign w:val="center"/>
          </w:tcPr>
          <w:p w14:paraId="625861A3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72</w:t>
            </w:r>
          </w:p>
        </w:tc>
      </w:tr>
      <w:tr w:rsidR="00D84376" w:rsidRPr="00C86CF1" w14:paraId="1B58DEA9" w14:textId="77777777" w:rsidTr="003C3B14">
        <w:trPr>
          <w:trHeight w:val="269"/>
          <w:jc w:val="center"/>
        </w:trPr>
        <w:tc>
          <w:tcPr>
            <w:tcW w:w="5000" w:type="pct"/>
            <w:gridSpan w:val="3"/>
            <w:vAlign w:val="center"/>
          </w:tcPr>
          <w:p w14:paraId="49DC1686" w14:textId="19406743" w:rsidR="00D84376" w:rsidRPr="00C86CF1" w:rsidRDefault="00D84376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Диаммоний молибдат</w:t>
            </w:r>
          </w:p>
        </w:tc>
      </w:tr>
      <w:tr w:rsidR="003C3B14" w:rsidRPr="00C86CF1" w14:paraId="3BFB4704" w14:textId="77777777" w:rsidTr="00A55B93">
        <w:trPr>
          <w:trHeight w:val="283"/>
          <w:jc w:val="center"/>
        </w:trPr>
        <w:tc>
          <w:tcPr>
            <w:tcW w:w="1436" w:type="pct"/>
            <w:vAlign w:val="center"/>
          </w:tcPr>
          <w:p w14:paraId="3B62B3EA" w14:textId="6A1EA268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smallCaps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="00D84376" w:rsidRPr="00D84376">
              <w:rPr>
                <w:rFonts w:ascii="Times New Roman" w:eastAsia="Times New Roman" w:hAnsi="Times New Roman" w:cs="Times New Roman"/>
                <w:smallCaps/>
                <w:color w:val="292C25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="00D84376">
              <w:rPr>
                <w:rFonts w:ascii="Times New Roman" w:eastAsia="Times New Roman" w:hAnsi="Times New Roman" w:cs="Times New Roman"/>
                <w:smallCaps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smallCaps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-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550</w:t>
            </w:r>
          </w:p>
        </w:tc>
        <w:tc>
          <w:tcPr>
            <w:tcW w:w="2649" w:type="pct"/>
            <w:vAlign w:val="center"/>
          </w:tcPr>
          <w:p w14:paraId="549CEC87" w14:textId="344964BF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Рыбы.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Barbus barbus</w:t>
            </w:r>
          </w:p>
        </w:tc>
        <w:tc>
          <w:tcPr>
            <w:tcW w:w="915" w:type="pct"/>
            <w:vAlign w:val="center"/>
          </w:tcPr>
          <w:p w14:paraId="232ACCB0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96</w:t>
            </w:r>
          </w:p>
        </w:tc>
      </w:tr>
      <w:tr w:rsidR="003C3B14" w:rsidRPr="00C86CF1" w14:paraId="62A2AB79" w14:textId="77777777" w:rsidTr="00A55B93">
        <w:trPr>
          <w:trHeight w:val="298"/>
          <w:jc w:val="center"/>
        </w:trPr>
        <w:tc>
          <w:tcPr>
            <w:tcW w:w="1436" w:type="pct"/>
            <w:vAlign w:val="center"/>
          </w:tcPr>
          <w:p w14:paraId="31E03E71" w14:textId="442A0696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EC</w:t>
            </w:r>
            <w:r w:rsidR="00D84376"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-</w:t>
            </w:r>
            <w:r w:rsid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191-254</w:t>
            </w:r>
          </w:p>
        </w:tc>
        <w:tc>
          <w:tcPr>
            <w:tcW w:w="2649" w:type="pct"/>
            <w:vAlign w:val="center"/>
          </w:tcPr>
          <w:p w14:paraId="02C854AA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Ракообразные.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Eupargurus bernhardus</w:t>
            </w:r>
          </w:p>
        </w:tc>
        <w:tc>
          <w:tcPr>
            <w:tcW w:w="915" w:type="pct"/>
            <w:vAlign w:val="center"/>
          </w:tcPr>
          <w:p w14:paraId="5A64A88A" w14:textId="77777777" w:rsidR="00C86CF1" w:rsidRPr="00C86CF1" w:rsidRDefault="00C86CF1" w:rsidP="00C8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6CF1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48</w:t>
            </w:r>
          </w:p>
        </w:tc>
      </w:tr>
      <w:tr w:rsidR="003C3B14" w:rsidRPr="00D84376" w14:paraId="6E23CC04" w14:textId="77777777" w:rsidTr="00A55B93">
        <w:trPr>
          <w:trHeight w:val="298"/>
          <w:jc w:val="center"/>
        </w:trPr>
        <w:tc>
          <w:tcPr>
            <w:tcW w:w="1436" w:type="pct"/>
            <w:vAlign w:val="center"/>
          </w:tcPr>
          <w:p w14:paraId="390A597B" w14:textId="77777777" w:rsidR="003C3B14" w:rsidRPr="00D84376" w:rsidRDefault="003C3B14" w:rsidP="007916B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NOEC</w:t>
            </w:r>
            <w:r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- </w:t>
            </w: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25</w:t>
            </w:r>
            <w:r w:rsidRPr="00D8437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-</w:t>
            </w: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649" w:type="pct"/>
            <w:vAlign w:val="center"/>
          </w:tcPr>
          <w:p w14:paraId="5D179607" w14:textId="77777777" w:rsidR="003C3B14" w:rsidRPr="00D84376" w:rsidRDefault="003C3B14" w:rsidP="007916B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4376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Водоросли.</w:t>
            </w: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Scenedesmus subspicatus</w:t>
            </w:r>
          </w:p>
        </w:tc>
        <w:tc>
          <w:tcPr>
            <w:tcW w:w="915" w:type="pct"/>
            <w:vAlign w:val="center"/>
          </w:tcPr>
          <w:p w14:paraId="6CE37C48" w14:textId="77777777" w:rsidR="003C3B14" w:rsidRPr="00D84376" w:rsidRDefault="003C3B14" w:rsidP="007916B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72</w:t>
            </w:r>
          </w:p>
        </w:tc>
      </w:tr>
      <w:tr w:rsidR="003C3B14" w:rsidRPr="00D84376" w14:paraId="0DEB9225" w14:textId="77777777" w:rsidTr="003C3B14">
        <w:trPr>
          <w:trHeight w:val="298"/>
          <w:jc w:val="center"/>
        </w:trPr>
        <w:tc>
          <w:tcPr>
            <w:tcW w:w="5000" w:type="pct"/>
            <w:gridSpan w:val="3"/>
            <w:vAlign w:val="center"/>
          </w:tcPr>
          <w:p w14:paraId="6E56AB03" w14:textId="77777777" w:rsidR="003C3B14" w:rsidRPr="00D84376" w:rsidRDefault="003C3B14" w:rsidP="007916B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43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Кобальт динитрат (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по</w:t>
            </w:r>
            <w:r w:rsidRPr="00D843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иону Со</w:t>
            </w:r>
            <w:r w:rsidRPr="00D843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+</w:t>
            </w:r>
            <w:r w:rsidRPr="00D843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, мг Со/л)</w:t>
            </w:r>
          </w:p>
        </w:tc>
      </w:tr>
      <w:tr w:rsidR="003C3B14" w:rsidRPr="00D84376" w14:paraId="326D8C78" w14:textId="77777777" w:rsidTr="00A55B93">
        <w:trPr>
          <w:trHeight w:val="288"/>
          <w:jc w:val="center"/>
        </w:trPr>
        <w:tc>
          <w:tcPr>
            <w:tcW w:w="1436" w:type="pct"/>
            <w:vAlign w:val="center"/>
          </w:tcPr>
          <w:p w14:paraId="21525941" w14:textId="77777777" w:rsidR="003C3B14" w:rsidRPr="00D84376" w:rsidRDefault="003C3B14" w:rsidP="007916B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Pr="003C3B14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-</w:t>
            </w: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</w:p>
        </w:tc>
        <w:tc>
          <w:tcPr>
            <w:tcW w:w="2649" w:type="pct"/>
            <w:vAlign w:val="center"/>
          </w:tcPr>
          <w:p w14:paraId="6F36D4D9" w14:textId="77777777" w:rsidR="003C3B14" w:rsidRPr="00D84376" w:rsidRDefault="003C3B14" w:rsidP="007916B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4376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Рыбы.</w:t>
            </w: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Oncorhynchus mykiss</w:t>
            </w:r>
          </w:p>
        </w:tc>
        <w:tc>
          <w:tcPr>
            <w:tcW w:w="915" w:type="pct"/>
            <w:vAlign w:val="center"/>
          </w:tcPr>
          <w:p w14:paraId="2590788D" w14:textId="77777777" w:rsidR="003C3B14" w:rsidRPr="00D84376" w:rsidRDefault="003C3B14" w:rsidP="007916B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96</w:t>
            </w:r>
          </w:p>
        </w:tc>
      </w:tr>
      <w:tr w:rsidR="003C3B14" w:rsidRPr="00D84376" w14:paraId="04AAC64B" w14:textId="77777777" w:rsidTr="00A55B93">
        <w:trPr>
          <w:trHeight w:val="288"/>
          <w:jc w:val="center"/>
        </w:trPr>
        <w:tc>
          <w:tcPr>
            <w:tcW w:w="1436" w:type="pct"/>
            <w:vAlign w:val="center"/>
          </w:tcPr>
          <w:p w14:paraId="2FB2A9DE" w14:textId="77777777" w:rsidR="003C3B14" w:rsidRPr="00D84376" w:rsidRDefault="003C3B14" w:rsidP="007916B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-</w:t>
            </w: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85</w:t>
            </w:r>
          </w:p>
        </w:tc>
        <w:tc>
          <w:tcPr>
            <w:tcW w:w="2649" w:type="pct"/>
            <w:vAlign w:val="center"/>
          </w:tcPr>
          <w:p w14:paraId="742B6E0E" w14:textId="77777777" w:rsidR="003C3B14" w:rsidRPr="00D84376" w:rsidRDefault="003C3B14" w:rsidP="007916B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C3B14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14:ligatures w14:val="none"/>
              </w:rPr>
              <w:t>Рыбы</w:t>
            </w: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val="en-US"/>
                <w14:ligatures w14:val="none"/>
              </w:rPr>
              <w:t>Danio rerio</w:t>
            </w:r>
          </w:p>
        </w:tc>
        <w:tc>
          <w:tcPr>
            <w:tcW w:w="915" w:type="pct"/>
            <w:vAlign w:val="center"/>
          </w:tcPr>
          <w:p w14:paraId="412A0912" w14:textId="77777777" w:rsidR="003C3B14" w:rsidRPr="00D84376" w:rsidRDefault="003C3B14" w:rsidP="007916B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4376">
              <w:rPr>
                <w:rFonts w:ascii="Times New Roman" w:eastAsia="Times New Roman" w:hAnsi="Times New Roman" w:cs="Times New Roman"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96</w:t>
            </w:r>
          </w:p>
        </w:tc>
      </w:tr>
      <w:tr w:rsidR="003C3B14" w:rsidRPr="00D84376" w14:paraId="78315736" w14:textId="77777777" w:rsidTr="003C3B14">
        <w:trPr>
          <w:trHeight w:val="341"/>
          <w:jc w:val="center"/>
        </w:trPr>
        <w:tc>
          <w:tcPr>
            <w:tcW w:w="5000" w:type="pct"/>
            <w:gridSpan w:val="3"/>
            <w:vAlign w:val="center"/>
          </w:tcPr>
          <w:p w14:paraId="2685DB0D" w14:textId="77777777" w:rsidR="003C3B14" w:rsidRPr="00D84376" w:rsidRDefault="003C3B14" w:rsidP="007916B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4376">
              <w:rPr>
                <w:rFonts w:ascii="Times New Roman" w:eastAsia="Times New Roman" w:hAnsi="Times New Roman" w:cs="Times New Roman"/>
                <w:i/>
                <w:iCs/>
                <w:color w:val="292C25"/>
                <w:kern w:val="0"/>
                <w:sz w:val="28"/>
                <w:szCs w:val="28"/>
                <w:lang w:eastAsia="ru-RU"/>
                <w14:ligatures w14:val="none"/>
              </w:rPr>
              <w:t>Согласно данным из Сведений об агрохимикате</w:t>
            </w:r>
          </w:p>
        </w:tc>
      </w:tr>
    </w:tbl>
    <w:p w14:paraId="6AA7A397" w14:textId="7DBF23BF" w:rsidR="003C3B14" w:rsidRPr="003C3B14" w:rsidRDefault="003C3B14" w:rsidP="00E1366B">
      <w:pPr>
        <w:spacing w:before="240"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C3B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соответствии с требованиями ГОСТ 32423-2013 «Классификация опасности смесевой химической продукции по воздействию на организм», агрохимикат слаботоксичный (3 класс опасности) для водных организмов.</w:t>
      </w:r>
    </w:p>
    <w:p w14:paraId="3C3BD25D" w14:textId="77777777" w:rsidR="003C3B14" w:rsidRPr="003C3B14" w:rsidRDefault="003C3B14" w:rsidP="003C3B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C3B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строгом соблюдении регламента применение агрохимиката сопряжено с низким риском для водных организмов.</w:t>
      </w:r>
    </w:p>
    <w:p w14:paraId="5E0212F3" w14:textId="2DC64ABD" w:rsidR="003C3B14" w:rsidRPr="003C3B14" w:rsidRDefault="003C3B14" w:rsidP="003C3B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C3B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Опасное возд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</w:t>
      </w:r>
      <w:r w:rsidRPr="003C3B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йствие может быть вызвано попаданием больших количеств продукта в объекты окружающей среды в результате аварийных </w:t>
      </w:r>
      <w:r w:rsidRPr="003C3B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ситуаций при транспортировании, хранении, применении, разгерметизации оборудования и тары и при неорганизованном размещении отходов.</w:t>
      </w:r>
    </w:p>
    <w:p w14:paraId="0EEE8B55" w14:textId="77777777" w:rsidR="00C86CF1" w:rsidRPr="00AA4374" w:rsidRDefault="00C86CF1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50CC6BEB" w14:textId="77777777" w:rsidR="004F1127" w:rsidRPr="00AA4374" w:rsidRDefault="004F1127" w:rsidP="004F1127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09" w:name="_Toc34686706"/>
      <w:bookmarkStart w:id="610" w:name="_Toc40903929"/>
      <w:bookmarkStart w:id="611" w:name="_Toc49729282"/>
      <w:bookmarkStart w:id="612" w:name="_Toc64721970"/>
      <w:bookmarkStart w:id="613" w:name="_Toc68709653"/>
      <w:bookmarkStart w:id="614" w:name="_Toc69310312"/>
      <w:bookmarkStart w:id="615" w:name="_Toc71663427"/>
      <w:bookmarkStart w:id="616" w:name="_Toc72145603"/>
      <w:bookmarkStart w:id="617" w:name="_Toc75335073"/>
      <w:bookmarkStart w:id="618" w:name="_Toc84585431"/>
      <w:bookmarkStart w:id="619" w:name="_Toc84944528"/>
      <w:bookmarkStart w:id="620" w:name="_Toc85034144"/>
      <w:bookmarkStart w:id="621" w:name="_Toc87457107"/>
      <w:bookmarkStart w:id="622" w:name="_Toc88661701"/>
      <w:bookmarkStart w:id="623" w:name="_Toc89441342"/>
      <w:bookmarkStart w:id="624" w:name="_Toc93050038"/>
      <w:bookmarkStart w:id="625" w:name="_Toc93584556"/>
      <w:bookmarkStart w:id="626" w:name="_Toc96613394"/>
      <w:bookmarkStart w:id="627" w:name="_Toc97117622"/>
      <w:bookmarkStart w:id="628" w:name="_Toc97815795"/>
      <w:bookmarkStart w:id="629" w:name="_Toc98836938"/>
      <w:bookmarkStart w:id="630" w:name="_Toc100828806"/>
      <w:bookmarkStart w:id="631" w:name="_Toc106789784"/>
      <w:bookmarkStart w:id="632" w:name="_Toc109899331"/>
      <w:bookmarkStart w:id="633" w:name="_Toc110249815"/>
      <w:bookmarkStart w:id="634" w:name="_Toc112313655"/>
      <w:bookmarkStart w:id="635" w:name="_Toc116297370"/>
      <w:bookmarkStart w:id="636" w:name="_Toc125451691"/>
      <w:bookmarkStart w:id="637" w:name="_Toc129781472"/>
      <w:bookmarkStart w:id="638" w:name="_Toc138327118"/>
      <w:bookmarkStart w:id="639" w:name="_Toc138348808"/>
      <w:bookmarkStart w:id="640" w:name="_Toc138427999"/>
      <w:bookmarkStart w:id="641" w:name="_Toc143110056"/>
      <w:bookmarkStart w:id="642" w:name="_Toc151543695"/>
      <w:bookmarkStart w:id="643" w:name="_Toc161320826"/>
      <w:bookmarkStart w:id="644" w:name="_Toc164086717"/>
      <w:bookmarkStart w:id="645" w:name="_Toc168501926"/>
      <w:bookmarkStart w:id="646" w:name="_Toc181284784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5.5.1.3. Дождевые черви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и почвенные микроорганизмы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</w:p>
    <w:p w14:paraId="66E4192C" w14:textId="5019FF1E" w:rsidR="003C3B14" w:rsidRPr="003C3B14" w:rsidRDefault="003C3B14" w:rsidP="003C3B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C3B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жизнеспособность дождевых червей оказывает влияние уровень кислотности почвы, влажность, содержание органического вещества, азота, кальция и других макро- и микроэлементов. Однако pH почвы, измененный антропогенным воздействием, нередко становится лимитирующим фактором для дождевых червей. Установлено, что пашенный червь лучше всего размножается в почвах со значением pH 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3C3B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0-7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3C3B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 (т. е. нейтральных и слабощелочных).</w:t>
      </w:r>
    </w:p>
    <w:p w14:paraId="57A68A45" w14:textId="105D0B40" w:rsidR="003C3B14" w:rsidRPr="003C3B14" w:rsidRDefault="003C3B14" w:rsidP="003C3B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C3B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Для полной комплексной оценки влияния агрохимиката Жидкое комплексное минеральное удобрение Основа марки: Основа Зерновые, Основа Бобовые на почвенную биоту необходимо проведение натурных испытаний.</w:t>
      </w:r>
    </w:p>
    <w:p w14:paraId="4C3F9595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062F51C9" w14:textId="77777777" w:rsidR="004F1127" w:rsidRPr="00AA4374" w:rsidRDefault="004F1127" w:rsidP="004F1127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47" w:name="_Toc125451692"/>
      <w:bookmarkStart w:id="648" w:name="_Toc129781473"/>
      <w:bookmarkStart w:id="649" w:name="_Toc138327119"/>
      <w:bookmarkStart w:id="650" w:name="_Toc138348809"/>
      <w:bookmarkStart w:id="651" w:name="_Toc138428000"/>
      <w:bookmarkStart w:id="652" w:name="_Toc143012294"/>
      <w:bookmarkStart w:id="653" w:name="_Toc143110058"/>
      <w:bookmarkStart w:id="654" w:name="_Toc151541970"/>
      <w:bookmarkStart w:id="655" w:name="_Toc151543696"/>
      <w:bookmarkStart w:id="656" w:name="_Toc161320827"/>
      <w:bookmarkStart w:id="657" w:name="_Toc164086719"/>
      <w:bookmarkStart w:id="658" w:name="_Toc168501928"/>
      <w:bookmarkStart w:id="659" w:name="_Toc181284786"/>
      <w:bookmarkStart w:id="660" w:name="_Toc181709217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5.5.2. Воздействие на растительный покров</w:t>
      </w:r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</w:p>
    <w:p w14:paraId="02A35CA4" w14:textId="6891919C" w:rsidR="003C3B14" w:rsidRPr="003C3B14" w:rsidRDefault="003C3B14" w:rsidP="003C3B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C3B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Негативное воздействие агрохимиката на растительный покров - исключено. Применение агрохимиката Жидкое комплексное минеральное удобрение Основа марки: Основа Зерновые, Основа Бобовые в качестве жидкого минерального удобрения с микроэлементами для внесения в подкормку под различные сельскохозяйственные культуры, выращиваемые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</w:t>
      </w:r>
      <w:r w:rsidRPr="003C3B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всех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типах</w:t>
      </w:r>
      <w:r w:rsidRPr="003C3B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092EC2" w:rsidRPr="003C3B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почв,</w:t>
      </w:r>
      <w:r w:rsidRPr="003C3B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оказывает позитивное влияние на развитие растений, увеличение урожайности и улучшение качества продукции. Фитотоксичность при использовании в рекомендованных дозах не установлена.</w:t>
      </w:r>
    </w:p>
    <w:p w14:paraId="0C552DC1" w14:textId="77777777" w:rsidR="004F1127" w:rsidRPr="00AA4374" w:rsidRDefault="004F1127" w:rsidP="004F1127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3AC8FAEA" w14:textId="77777777" w:rsidR="004F1127" w:rsidRPr="00AA4374" w:rsidRDefault="004F1127" w:rsidP="004F1127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61" w:name="_Toc84337359"/>
      <w:bookmarkStart w:id="662" w:name="_Toc84585426"/>
      <w:bookmarkStart w:id="663" w:name="_Toc84944523"/>
      <w:bookmarkStart w:id="664" w:name="_Toc85034139"/>
      <w:bookmarkStart w:id="665" w:name="_Toc85705084"/>
      <w:bookmarkStart w:id="666" w:name="_Toc85720381"/>
      <w:bookmarkStart w:id="667" w:name="_Toc86074176"/>
      <w:bookmarkStart w:id="668" w:name="_Toc87457102"/>
      <w:bookmarkStart w:id="669" w:name="_Toc88661696"/>
      <w:bookmarkStart w:id="670" w:name="_Toc89441337"/>
      <w:bookmarkStart w:id="671" w:name="_Toc93050033"/>
      <w:bookmarkStart w:id="672" w:name="_Toc93584551"/>
      <w:bookmarkStart w:id="673" w:name="_Toc96613389"/>
      <w:bookmarkStart w:id="674" w:name="_Toc97117617"/>
      <w:bookmarkStart w:id="675" w:name="_Toc97815790"/>
      <w:bookmarkStart w:id="676" w:name="_Toc98836933"/>
      <w:bookmarkStart w:id="677" w:name="_Toc100828802"/>
      <w:bookmarkStart w:id="678" w:name="_Toc106789780"/>
      <w:bookmarkStart w:id="679" w:name="_Toc109899327"/>
      <w:bookmarkStart w:id="680" w:name="_Toc110249811"/>
      <w:bookmarkStart w:id="681" w:name="_Toc112313651"/>
      <w:bookmarkStart w:id="682" w:name="_Toc116297366"/>
      <w:bookmarkStart w:id="683" w:name="_Toc125451687"/>
      <w:bookmarkStart w:id="684" w:name="_Toc129781468"/>
      <w:bookmarkStart w:id="685" w:name="_Toc138327114"/>
      <w:bookmarkStart w:id="686" w:name="_Toc138348804"/>
      <w:bookmarkStart w:id="687" w:name="_Toc138427995"/>
      <w:bookmarkStart w:id="688" w:name="_Toc143012292"/>
      <w:bookmarkStart w:id="689" w:name="_Toc143110052"/>
      <w:bookmarkStart w:id="690" w:name="_Toc151541968"/>
      <w:bookmarkStart w:id="691" w:name="_Toc151543691"/>
      <w:bookmarkStart w:id="692" w:name="_Toc161320822"/>
      <w:bookmarkStart w:id="693" w:name="_Toc164086713"/>
      <w:bookmarkStart w:id="694" w:name="_Toc168501922"/>
      <w:bookmarkStart w:id="695" w:name="_Toc181284787"/>
      <w:bookmarkStart w:id="696" w:name="_Toc181709218"/>
      <w:bookmarkStart w:id="697" w:name="_Hlk87526316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5.6. </w:t>
      </w:r>
      <w:r w:rsidRPr="00AA4374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особо охраняемые природные территории (ООПТ), растительности и животный мир</w:t>
      </w:r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</w:p>
    <w:bookmarkEnd w:id="697"/>
    <w:p w14:paraId="4B4EA685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</w:t>
      </w: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2357090C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5D02C4D5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1. Государственные природные заповедники (в том числе биосферные)</w:t>
      </w:r>
    </w:p>
    <w:p w14:paraId="4E46176A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2. Национальные парки</w:t>
      </w:r>
    </w:p>
    <w:p w14:paraId="71FD16E5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3. Природные парки</w:t>
      </w:r>
    </w:p>
    <w:p w14:paraId="156443C8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4. Государственные природные заказники</w:t>
      </w:r>
    </w:p>
    <w:p w14:paraId="42891B69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5. Памятники природы</w:t>
      </w:r>
    </w:p>
    <w:p w14:paraId="20ED5720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 Дендрологические парки и ботанические сады</w:t>
      </w:r>
    </w:p>
    <w:p w14:paraId="4C342125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06E85CF7" w14:textId="2D146D03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</w:t>
      </w:r>
      <w:r w:rsidR="003C3B1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«</w:t>
      </w: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Об охране окружающей среды</w:t>
      </w:r>
      <w:r w:rsidR="003C3B1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»</w:t>
      </w: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развитие системы особо охраняемых природных территорий и их сохранение регулируются Федеральным законом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«</w:t>
      </w: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Об особо охраняемых природных территориях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»</w:t>
      </w: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1B431F03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</w:t>
      </w: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территорий, подведомственных Департаменту природопользования и охраны окружающей среды города Москвы в ст. 1.2.16. Экологическая реабилитация, ст.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7909812A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Применение агрохимикатов на ООПТ прописаны в нормативно-правовых документах, регулирующих режим особой охраны той или иной ООПТ.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 w:type="page"/>
      </w:r>
    </w:p>
    <w:p w14:paraId="7CAD289B" w14:textId="77777777" w:rsidR="004F1127" w:rsidRPr="00AA4374" w:rsidRDefault="004F1127" w:rsidP="004F1127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98" w:name="_Toc176856510"/>
      <w:bookmarkStart w:id="699" w:name="_Toc181284788"/>
      <w:bookmarkStart w:id="700" w:name="_Toc181709219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</w:r>
      <w:bookmarkEnd w:id="698"/>
      <w:bookmarkEnd w:id="699"/>
      <w:bookmarkEnd w:id="700"/>
    </w:p>
    <w:p w14:paraId="19FBC85C" w14:textId="77777777" w:rsidR="004F1127" w:rsidRPr="00AA4374" w:rsidRDefault="004F1127" w:rsidP="004F1127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01" w:name="_Toc84337352"/>
      <w:bookmarkStart w:id="702" w:name="_Toc84585419"/>
      <w:bookmarkStart w:id="703" w:name="_Toc84944516"/>
      <w:bookmarkStart w:id="704" w:name="_Toc85034132"/>
      <w:bookmarkStart w:id="705" w:name="_Toc85705077"/>
      <w:bookmarkStart w:id="706" w:name="_Toc85720374"/>
      <w:bookmarkStart w:id="707" w:name="_Toc86074169"/>
      <w:bookmarkStart w:id="708" w:name="_Toc87457097"/>
      <w:bookmarkStart w:id="709" w:name="_Toc89417745"/>
      <w:bookmarkStart w:id="710" w:name="_Toc90903353"/>
      <w:bookmarkStart w:id="711" w:name="_Toc92958826"/>
      <w:bookmarkStart w:id="712" w:name="_Toc97117610"/>
      <w:bookmarkStart w:id="713" w:name="_Toc97815783"/>
      <w:bookmarkStart w:id="714" w:name="_Toc98836926"/>
      <w:bookmarkStart w:id="715" w:name="_Toc100828795"/>
      <w:bookmarkStart w:id="716" w:name="_Toc106789773"/>
      <w:bookmarkStart w:id="717" w:name="_Toc109899320"/>
      <w:bookmarkStart w:id="718" w:name="_Toc110249804"/>
      <w:bookmarkStart w:id="719" w:name="_Toc112313644"/>
      <w:bookmarkStart w:id="720" w:name="_Toc116297359"/>
      <w:bookmarkStart w:id="721" w:name="_Toc125451680"/>
      <w:bookmarkStart w:id="722" w:name="_Toc129781461"/>
      <w:bookmarkStart w:id="723" w:name="_Toc138327107"/>
      <w:bookmarkStart w:id="724" w:name="_Toc138348797"/>
      <w:bookmarkStart w:id="725" w:name="_Toc138427988"/>
      <w:bookmarkStart w:id="726" w:name="_Toc145516225"/>
      <w:bookmarkStart w:id="727" w:name="_Toc145516283"/>
      <w:bookmarkStart w:id="728" w:name="_Toc145603321"/>
      <w:bookmarkStart w:id="729" w:name="_Toc145603379"/>
      <w:bookmarkStart w:id="730" w:name="_Toc149562623"/>
      <w:bookmarkStart w:id="731" w:name="_Toc156313808"/>
      <w:bookmarkStart w:id="732" w:name="_Toc162950375"/>
      <w:bookmarkStart w:id="733" w:name="_Toc164786608"/>
      <w:bookmarkStart w:id="734" w:name="_Toc171620416"/>
      <w:bookmarkStart w:id="735" w:name="_Toc176856511"/>
      <w:bookmarkStart w:id="736" w:name="_Toc181284789"/>
      <w:bookmarkStart w:id="737" w:name="_Toc181709220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6.1. Мероприятия по охране атмосферного воздуха</w:t>
      </w:r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</w:p>
    <w:p w14:paraId="6B42233F" w14:textId="77777777" w:rsidR="004F1127" w:rsidRPr="00AA4374" w:rsidRDefault="004F1127" w:rsidP="004F1127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AA4374"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  <w:t>).</w:t>
      </w:r>
    </w:p>
    <w:p w14:paraId="634F2012" w14:textId="77777777" w:rsidR="004F1127" w:rsidRPr="00AA4374" w:rsidRDefault="004F1127" w:rsidP="004F1127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</w:p>
    <w:p w14:paraId="6D8E39DD" w14:textId="77777777" w:rsidR="004F1127" w:rsidRPr="00AA4374" w:rsidRDefault="004F1127" w:rsidP="004F1127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38" w:name="_Toc145516227"/>
      <w:bookmarkStart w:id="739" w:name="_Toc145516285"/>
      <w:bookmarkStart w:id="740" w:name="_Toc145603323"/>
      <w:bookmarkStart w:id="741" w:name="_Toc145603381"/>
      <w:bookmarkStart w:id="742" w:name="_Toc149562625"/>
      <w:bookmarkStart w:id="743" w:name="_Toc156313810"/>
      <w:bookmarkStart w:id="744" w:name="_Toc162950377"/>
      <w:bookmarkStart w:id="745" w:name="_Toc164786610"/>
      <w:bookmarkStart w:id="746" w:name="_Toc171620418"/>
      <w:bookmarkStart w:id="747" w:name="_Toc176856512"/>
      <w:bookmarkStart w:id="748" w:name="_Toc181284790"/>
      <w:bookmarkStart w:id="749" w:name="_Toc181709221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6.2. Мероприятия по охране водных ресурсов</w:t>
      </w:r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</w:p>
    <w:p w14:paraId="044EBFA3" w14:textId="1E64C2E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соответствии с пп. 6 п. 15 статьи 65 «Водного кодекса Российской Федерации», запрещается применение агрохимиката </w:t>
      </w:r>
      <w:r w:rsidR="003C3B14" w:rsidRPr="003876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Жидкое комплексное минеральное удобрение Основа марки: Основа Зерновые, Основа Бобовые</w:t>
      </w: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водоохранной зоне водных объектов</w:t>
      </w:r>
      <w:r w:rsidR="003C3B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5C1A7680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</w:pPr>
      <w:r w:rsidRPr="00AA4374"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  <w:t>На территории первого пояса санитарной охраны источников централизованного хозяйственно-питьевого водоснабжения запрещаются все способы внесения удобрений.</w:t>
      </w:r>
    </w:p>
    <w:p w14:paraId="7E4105BB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</w:pPr>
      <w:r w:rsidRPr="00AA4374"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  <w:t>Не допускается внесение удобрений с поливной водой, если сброс этой воды в водные объекты вызывает загрязнение поверхностных и подземных вод.</w:t>
      </w:r>
    </w:p>
    <w:p w14:paraId="1F85D318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</w:pPr>
      <w:r w:rsidRPr="00AA4374"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  <w:t>При хранении удобрений должна быть исключена возможность загрязнения ими поверхностных и подземных вод. Места хранения удобрений не должны быть подвержены затоплениям.</w:t>
      </w:r>
    </w:p>
    <w:p w14:paraId="6BFFF271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5504D821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35E4463A" w14:textId="77777777" w:rsidR="004F1127" w:rsidRPr="00AA4374" w:rsidRDefault="004F1127" w:rsidP="004F1127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50" w:name="_Toc87866913"/>
      <w:bookmarkStart w:id="751" w:name="_Toc88750855"/>
      <w:bookmarkStart w:id="752" w:name="_Toc89190598"/>
      <w:bookmarkStart w:id="753" w:name="_Toc89263935"/>
      <w:bookmarkStart w:id="754" w:name="_Toc91498348"/>
      <w:bookmarkStart w:id="755" w:name="_Toc91587790"/>
      <w:bookmarkStart w:id="756" w:name="_Toc92894678"/>
      <w:bookmarkStart w:id="757" w:name="_Toc92980627"/>
      <w:bookmarkStart w:id="758" w:name="_Toc93050029"/>
      <w:bookmarkStart w:id="759" w:name="_Toc96613386"/>
      <w:bookmarkStart w:id="760" w:name="_Toc97117614"/>
      <w:bookmarkStart w:id="761" w:name="_Toc97815787"/>
      <w:bookmarkStart w:id="762" w:name="_Toc98836930"/>
      <w:bookmarkStart w:id="763" w:name="_Toc100828799"/>
      <w:bookmarkStart w:id="764" w:name="_Toc106789777"/>
      <w:bookmarkStart w:id="765" w:name="_Toc109899324"/>
      <w:bookmarkStart w:id="766" w:name="_Toc110249808"/>
      <w:bookmarkStart w:id="767" w:name="_Toc112313648"/>
      <w:bookmarkStart w:id="768" w:name="_Toc116297363"/>
      <w:bookmarkStart w:id="769" w:name="_Toc125451684"/>
      <w:bookmarkStart w:id="770" w:name="_Toc129781465"/>
      <w:bookmarkStart w:id="771" w:name="_Toc138327111"/>
      <w:bookmarkStart w:id="772" w:name="_Toc138348801"/>
      <w:bookmarkStart w:id="773" w:name="_Toc138427992"/>
      <w:bookmarkStart w:id="774" w:name="_Toc145516229"/>
      <w:bookmarkStart w:id="775" w:name="_Toc145516287"/>
      <w:bookmarkStart w:id="776" w:name="_Toc145603325"/>
      <w:bookmarkStart w:id="777" w:name="_Toc145603383"/>
      <w:bookmarkStart w:id="778" w:name="_Toc149562627"/>
      <w:bookmarkStart w:id="779" w:name="_Toc156313812"/>
      <w:bookmarkStart w:id="780" w:name="_Toc162950379"/>
      <w:bookmarkStart w:id="781" w:name="_Toc164786612"/>
      <w:bookmarkStart w:id="782" w:name="_Toc171620420"/>
      <w:bookmarkStart w:id="783" w:name="_Toc176856513"/>
      <w:bookmarkStart w:id="784" w:name="_Toc181284791"/>
      <w:bookmarkStart w:id="785" w:name="_Toc181709222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6.3. Мероприятия по охране геологической среды и подземных вод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</w:p>
    <w:p w14:paraId="1166E98D" w14:textId="77777777" w:rsidR="004F1127" w:rsidRPr="00AA4374" w:rsidRDefault="004F1127" w:rsidP="004F1127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Мероприятия по охране геологической среды не разрабатывались, т. к. агрохимикат не воздействует на геологическую среду. Мероприятия по охране подземных вод тесно связаны с охраной поверхностных вод и приведены в разделе 6.2. настоящего проекта</w:t>
      </w: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>.</w:t>
      </w:r>
    </w:p>
    <w:p w14:paraId="341A8ED4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9E6353A" w14:textId="77777777" w:rsidR="004F1127" w:rsidRPr="00AA4374" w:rsidRDefault="004F1127" w:rsidP="004F1127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86" w:name="_Toc84337358"/>
      <w:bookmarkStart w:id="787" w:name="_Toc84585425"/>
      <w:bookmarkStart w:id="788" w:name="_Toc84944522"/>
      <w:bookmarkStart w:id="789" w:name="_Toc85034138"/>
      <w:bookmarkStart w:id="790" w:name="_Toc85705083"/>
      <w:bookmarkStart w:id="791" w:name="_Toc85720380"/>
      <w:bookmarkStart w:id="792" w:name="_Toc86074175"/>
      <w:bookmarkStart w:id="793" w:name="_Toc87457101"/>
      <w:bookmarkStart w:id="794" w:name="_Toc88661695"/>
      <w:bookmarkStart w:id="795" w:name="_Toc89441336"/>
      <w:bookmarkStart w:id="796" w:name="_Toc93050032"/>
      <w:bookmarkStart w:id="797" w:name="_Toc106789779"/>
      <w:bookmarkStart w:id="798" w:name="_Toc109899326"/>
      <w:bookmarkStart w:id="799" w:name="_Toc110249810"/>
      <w:bookmarkStart w:id="800" w:name="_Toc112313650"/>
      <w:bookmarkStart w:id="801" w:name="_Toc116297365"/>
      <w:bookmarkStart w:id="802" w:name="_Toc125451686"/>
      <w:bookmarkStart w:id="803" w:name="_Toc129781467"/>
      <w:bookmarkStart w:id="804" w:name="_Toc138327113"/>
      <w:bookmarkStart w:id="805" w:name="_Toc138348803"/>
      <w:bookmarkStart w:id="806" w:name="_Toc138427994"/>
      <w:bookmarkStart w:id="807" w:name="_Toc143012291"/>
      <w:bookmarkStart w:id="808" w:name="_Toc143110051"/>
      <w:bookmarkStart w:id="809" w:name="_Toc151541967"/>
      <w:bookmarkStart w:id="810" w:name="_Toc151543690"/>
      <w:bookmarkStart w:id="811" w:name="_Toc161320821"/>
      <w:bookmarkStart w:id="812" w:name="_Toc164086712"/>
      <w:bookmarkStart w:id="813" w:name="_Toc168501921"/>
      <w:bookmarkStart w:id="814" w:name="_Toc181284792"/>
      <w:bookmarkStart w:id="815" w:name="_Toc181709223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6.4. </w:t>
      </w:r>
      <w:r w:rsidRPr="00AA4374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Мероприятия по охране почвенного покрова и земельных ресурсов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</w:p>
    <w:p w14:paraId="0F94E696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5E5ECD5A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5F8CCC2" w14:textId="77777777" w:rsidR="004F1127" w:rsidRPr="00AA4374" w:rsidRDefault="004F1127" w:rsidP="004F1127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816" w:name="_Toc84337365"/>
      <w:bookmarkStart w:id="817" w:name="_Toc84585432"/>
      <w:bookmarkStart w:id="818" w:name="_Toc84944529"/>
      <w:bookmarkStart w:id="819" w:name="_Toc85034145"/>
      <w:bookmarkStart w:id="820" w:name="_Toc85705090"/>
      <w:bookmarkStart w:id="821" w:name="_Toc85720387"/>
      <w:bookmarkStart w:id="822" w:name="_Toc86074182"/>
      <w:bookmarkStart w:id="823" w:name="_Toc87457108"/>
      <w:bookmarkStart w:id="824" w:name="_Toc89417756"/>
      <w:bookmarkStart w:id="825" w:name="_Toc89441343"/>
      <w:bookmarkStart w:id="826" w:name="_Toc93050039"/>
      <w:bookmarkStart w:id="827" w:name="_Toc93584557"/>
      <w:bookmarkStart w:id="828" w:name="_Toc96613395"/>
      <w:bookmarkStart w:id="829" w:name="_Toc97117623"/>
      <w:bookmarkStart w:id="830" w:name="_Hlk87526512"/>
      <w:bookmarkStart w:id="831" w:name="_Toc97815796"/>
      <w:bookmarkStart w:id="832" w:name="_Toc98836939"/>
      <w:bookmarkStart w:id="833" w:name="_Toc100828807"/>
      <w:bookmarkStart w:id="834" w:name="_Toc106789785"/>
      <w:bookmarkStart w:id="835" w:name="_Toc109899332"/>
      <w:bookmarkStart w:id="836" w:name="_Toc110249816"/>
      <w:bookmarkStart w:id="837" w:name="_Toc112313656"/>
      <w:bookmarkStart w:id="838" w:name="_Toc116297371"/>
      <w:bookmarkStart w:id="839" w:name="_Toc125451693"/>
      <w:bookmarkStart w:id="840" w:name="_Toc129781474"/>
      <w:bookmarkStart w:id="841" w:name="_Toc138327120"/>
      <w:bookmarkStart w:id="842" w:name="_Toc138348810"/>
      <w:bookmarkStart w:id="843" w:name="_Toc138428001"/>
      <w:bookmarkStart w:id="844" w:name="_Toc143012295"/>
      <w:bookmarkStart w:id="845" w:name="_Toc143110059"/>
      <w:bookmarkStart w:id="846" w:name="_Toc151541971"/>
      <w:bookmarkStart w:id="847" w:name="_Toc151543697"/>
      <w:bookmarkStart w:id="848" w:name="_Toc161320828"/>
      <w:bookmarkStart w:id="849" w:name="_Toc164086720"/>
      <w:bookmarkStart w:id="850" w:name="_Toc168501929"/>
      <w:bookmarkStart w:id="851" w:name="_Toc181284793"/>
      <w:bookmarkStart w:id="852" w:name="_Toc181709224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6.5. </w:t>
      </w:r>
      <w:r w:rsidRPr="00AA4374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Мероприятия по охране особо охраняемых природных территорий (ООПТ), растительного и животного мира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14:paraId="64D43139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bookmarkStart w:id="853" w:name="_Hlk87526518"/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 работе с агрохимикатом необходимо соблюдать требования и меры предосторожности согласно СанПиН 2.1.3684-21 «Санитарно-</w:t>
      </w: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 и СП 2.2.3670-20 «Санитарно-эпидемиологические требования к условиям труда» (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утверждены 02.12.2020</w:t>
      </w: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r w:rsidRPr="00AA4374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редакция от 14.05.2024</w:t>
      </w: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).</w:t>
      </w:r>
      <w:bookmarkEnd w:id="853"/>
    </w:p>
    <w:p w14:paraId="2DA09403" w14:textId="0AFD9431" w:rsidR="003D0011" w:rsidRDefault="003D0011" w:rsidP="003D00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соответствии с п. 6 </w:t>
      </w:r>
      <w:r w:rsidR="00645A5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части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15 статьи 65 «Водного кодекса Российской Федерации»</w:t>
      </w:r>
      <w:r w:rsidR="0021099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(редакция от 08.08.2024) (с изменениями и дополнениями, вступившими в силу с 01.09.2024 г.)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запрещается</w:t>
      </w:r>
      <w:r w:rsidR="00B303B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хранение и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применение агрохимиката</w:t>
      </w:r>
      <w:r w:rsidR="008977C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границах водоохранной зоны водных объектов, в том числе и водоемов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рыбохозяйственного значения.</w:t>
      </w:r>
    </w:p>
    <w:p w14:paraId="5D37EF95" w14:textId="6AC9EBE8" w:rsidR="003D0011" w:rsidRPr="00AA4374" w:rsidRDefault="003D0011" w:rsidP="003D00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D001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Запрещается применение агрохимиката границах водно-болотных угодий международного, национального и регионального значения.</w:t>
      </w:r>
    </w:p>
    <w:p w14:paraId="5341597B" w14:textId="117AF210" w:rsidR="003D0011" w:rsidRPr="003D0011" w:rsidRDefault="003D0011" w:rsidP="003D0011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3D001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Запрещено хранение и применения агрохимиката на земельных участках в границах ООПТ, ее функциональной зоны или охранной зоны особо охраняемой природной территории в соответствии с режимом особой охраны ООПТ для сохранения в естественном состоянии природных комплексов, восстановления и предотвращения изменений природных</w:t>
      </w:r>
      <w:r w:rsidRPr="003D0011">
        <w:rPr>
          <w:rFonts w:ascii="Times New Roman" w:eastAsia="Times New Roman" w:hAnsi="Times New Roman" w:cs="Times New Roman"/>
          <w:color w:val="292C25"/>
          <w:kern w:val="0"/>
          <w:lang w:eastAsia="ru-RU"/>
          <w14:ligatures w14:val="none"/>
        </w:rPr>
        <w:t xml:space="preserve"> </w:t>
      </w:r>
      <w:r w:rsidRPr="003D0011">
        <w:rPr>
          <w:rFonts w:ascii="Times New Roman" w:eastAsia="Calibri" w:hAnsi="Times New Roman"/>
          <w:sz w:val="28"/>
          <w:szCs w:val="28"/>
        </w:rPr>
        <w:t>комплексов и их компонентов в результате антропогенного воздействия</w:t>
      </w:r>
      <w:r>
        <w:rPr>
          <w:rFonts w:ascii="Times New Roman" w:eastAsia="Calibri" w:hAnsi="Times New Roman"/>
          <w:sz w:val="28"/>
          <w:szCs w:val="28"/>
        </w:rPr>
        <w:t>.</w:t>
      </w:r>
    </w:p>
    <w:p w14:paraId="52FBD965" w14:textId="0D129DE7" w:rsidR="003D0011" w:rsidRPr="003D0011" w:rsidRDefault="003D0011" w:rsidP="003D001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31BF5781" w14:textId="77777777" w:rsidR="004F1127" w:rsidRPr="00AA4374" w:rsidRDefault="004F1127" w:rsidP="004F1127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854" w:name="_Toc62311942"/>
      <w:bookmarkStart w:id="855" w:name="_Toc65836109"/>
      <w:bookmarkStart w:id="856" w:name="_Toc66719109"/>
      <w:bookmarkStart w:id="857" w:name="_Toc66978561"/>
      <w:bookmarkStart w:id="858" w:name="_Toc67987288"/>
      <w:bookmarkStart w:id="859" w:name="_Toc68706333"/>
      <w:bookmarkStart w:id="860" w:name="_Toc69221822"/>
      <w:bookmarkStart w:id="861" w:name="_Toc73544561"/>
      <w:bookmarkStart w:id="862" w:name="_Toc77611705"/>
      <w:bookmarkStart w:id="863" w:name="_Toc77755956"/>
      <w:bookmarkStart w:id="864" w:name="_Toc80620826"/>
      <w:bookmarkStart w:id="865" w:name="_Toc85705114"/>
      <w:bookmarkStart w:id="866" w:name="_Toc85720411"/>
      <w:bookmarkStart w:id="867" w:name="_Toc124852743"/>
      <w:bookmarkStart w:id="868" w:name="_Toc125451696"/>
      <w:bookmarkStart w:id="869" w:name="_Toc129781498"/>
      <w:bookmarkStart w:id="870" w:name="_Toc138327144"/>
      <w:bookmarkStart w:id="871" w:name="_Toc138348834"/>
      <w:bookmarkStart w:id="872" w:name="_Toc138428025"/>
      <w:bookmarkStart w:id="873" w:name="_Toc143012319"/>
      <w:bookmarkStart w:id="874" w:name="_Toc143110082"/>
      <w:bookmarkStart w:id="875" w:name="_Toc151541995"/>
      <w:bookmarkStart w:id="876" w:name="_Toc151543700"/>
      <w:bookmarkStart w:id="877" w:name="_Toc161320831"/>
      <w:bookmarkStart w:id="878" w:name="_Toc164086723"/>
      <w:bookmarkStart w:id="879" w:name="_Toc168501932"/>
      <w:bookmarkStart w:id="880" w:name="_Toc181284794"/>
      <w:bookmarkStart w:id="881" w:name="_Toc181709225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6.6. </w:t>
      </w:r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Мероприятия по минимизации воздействия отходов производства и потребления</w:t>
      </w:r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</w:p>
    <w:p w14:paraId="148CAE48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Ведущими принципами использования агрохимикатов для минимизации воздействия отходов производства и потребления должны быть: строгий учет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экологической обстановки на сельскохозяйственных угодьях. Химические приемы следует сочетать с агротехническими, селекционными, организационно-хозяйственными.</w:t>
      </w:r>
    </w:p>
    <w:p w14:paraId="7406BF65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Можно привести ряд требований по минимизации негативного воздействия на окружающую среду при применении агрохимиката:</w:t>
      </w:r>
    </w:p>
    <w:p w14:paraId="41E96B38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1. Строгое выполнение научно обоснованной технологии применения агрохимиката с учетом оптимальных доз, соотношений, форм, сроков и способов их внесения в соответствии с рекомендуемыми производителем регламентами применения.</w:t>
      </w:r>
    </w:p>
    <w:p w14:paraId="32C321FB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2. Выполнение агрономических правил и санитарно-гигиенических норм при хранении и использовании агрохимиката.</w:t>
      </w:r>
    </w:p>
    <w:p w14:paraId="13ECFB6D" w14:textId="11C3FD62" w:rsidR="003D0011" w:rsidRPr="003D0011" w:rsidRDefault="004F1127" w:rsidP="003D001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3.</w:t>
      </w:r>
      <w:r w:rsidRPr="00AA437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3D0011" w:rsidRPr="003D001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Жидкое комплексное минеральное удобрение Основа марки: Основа Зерновые, Основа Бобовые хранят в закрытых складских помещениях, обеспечивающих защиту от воздействия прямых солнечных лучей, исключающих попадание атмосферных осадков и грунтовых вод, загрязнения и механического повреждения упаковок с продукцией, в транспортной таре штабелями на стеллажах или поддонах, установленных на ровном твердом основании. Высота штабеля – не более трех ярусов.</w:t>
      </w:r>
    </w:p>
    <w:p w14:paraId="05764D35" w14:textId="77777777" w:rsidR="003D0011" w:rsidRPr="003D0011" w:rsidRDefault="003D0011" w:rsidP="003D001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3D001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Допустимый диапазон температур хранения удобрения от минус 30 °С до 40 °С.</w:t>
      </w:r>
    </w:p>
    <w:p w14:paraId="267C9E1B" w14:textId="6C81EB62" w:rsidR="003D0011" w:rsidRPr="003D0011" w:rsidRDefault="003D0011" w:rsidP="003D001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3D001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При соблюдении условий транспортирования и хранения продукции: гарантийный срок хранения - 24 месяца с даты изготовления. Срок годности в герметичной упаковке – не ограничен.</w:t>
      </w:r>
    </w:p>
    <w:p w14:paraId="15CA3FF6" w14:textId="4F300344" w:rsidR="003D0011" w:rsidRPr="003D0011" w:rsidRDefault="003D0011" w:rsidP="003D001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3D001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Не допускается хранение продукции в одном помещении с пестицидами, кислотами, щелочами, пищевыми продуктами, лекарственными средствами и кормами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.</w:t>
      </w:r>
    </w:p>
    <w:p w14:paraId="0A5EF24D" w14:textId="0B048528" w:rsidR="004F1127" w:rsidRPr="00AA4374" w:rsidRDefault="004F1127" w:rsidP="003D001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4.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На всех этапах обращения агрохимиката должны соблюдаться требования действующих в Российской Федерации Санитарных норм и правил СанПиН 2.1.3684-21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«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Санитарно-эпидемиологические требования к содержанию территорий городских и сельских поселений, к водным объектам,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), Санитарных правил СП 2.2.3670-20 «Санитарно-эпидемиологические требования к условиям труда» (утверждены 02.12.2020) и «Единые санитарно-эпидемиологические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(</w:t>
      </w:r>
      <w:r w:rsidRPr="00AA4374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редакция от 14.05.2024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).</w:t>
      </w:r>
    </w:p>
    <w:p w14:paraId="77821C81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5. Воды, стекающие с площадок для хранения, должны собираться в водонепроницаемые сборники, с последующим использованием этих вод для удобрения сельскохозяйственных угодий (согласно ГОСТ 17.1.3.11-84) или использоваться при приготовлении компостов.</w:t>
      </w:r>
    </w:p>
    <w:p w14:paraId="558C8B54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требованиями.</w:t>
      </w:r>
    </w:p>
    <w:p w14:paraId="0BCA0922" w14:textId="77777777" w:rsidR="004F1127" w:rsidRPr="00AA4374" w:rsidRDefault="004F1127" w:rsidP="004F112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 w:type="page"/>
      </w:r>
    </w:p>
    <w:p w14:paraId="60CD1B3E" w14:textId="77777777" w:rsidR="004F1127" w:rsidRPr="00AA4374" w:rsidRDefault="004F1127" w:rsidP="004F1127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882" w:name="_Toc125451694"/>
      <w:bookmarkStart w:id="883" w:name="_Toc129781496"/>
      <w:bookmarkStart w:id="884" w:name="_Toc138327142"/>
      <w:bookmarkStart w:id="885" w:name="_Toc138348832"/>
      <w:bookmarkStart w:id="886" w:name="_Toc138428023"/>
      <w:bookmarkStart w:id="887" w:name="_Toc143012317"/>
      <w:bookmarkStart w:id="888" w:name="_Toc143110080"/>
      <w:bookmarkStart w:id="889" w:name="_Toc151541993"/>
      <w:bookmarkStart w:id="890" w:name="_Toc151543698"/>
      <w:bookmarkStart w:id="891" w:name="_Toc161320829"/>
      <w:bookmarkStart w:id="892" w:name="_Toc164086721"/>
      <w:bookmarkStart w:id="893" w:name="_Toc168501930"/>
      <w:bookmarkStart w:id="894" w:name="_Toc181284795"/>
      <w:bookmarkStart w:id="895" w:name="_Toc181709226"/>
      <w:r w:rsidRPr="00AA4374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7. ПРИРОДООХРАННЫЕ ОГРАНИЧЕНИЯ</w:t>
      </w:r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14:paraId="379AF4B6" w14:textId="77F3C3A3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соответствии с п.6 части 15 статьи 65 Водного кодекса РФ от 03.06.2006 N 74-ФЗ; 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(редакция от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08.08.2024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(с изменениями и дополнениями, вступившими в силу с 01.09.2024)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запрещается </w:t>
      </w:r>
      <w:r w:rsidR="00BF0BC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хранение и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применение агрохимиката </w:t>
      </w:r>
      <w:r w:rsidR="00BF0BC3" w:rsidRPr="003876C0">
        <w:rPr>
          <w:rFonts w:ascii="Times New Roman" w:eastAsia="Calibri" w:hAnsi="Times New Roman" w:cs="Times New Roman"/>
          <w:bCs/>
          <w:iCs/>
          <w:kern w:val="0"/>
          <w:sz w:val="28"/>
          <w:lang w:bidi="ru-RU"/>
          <w14:ligatures w14:val="none"/>
        </w:rPr>
        <w:t>Жидкое комплексное минеральное удобрение Основа марки: Основа Зерновые, Основа Бобовые</w:t>
      </w:r>
      <w:r w:rsidR="00BF0BC3" w:rsidRPr="00BF0BC3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водоохранной зоне водных объектов, в том числе и водоемов рыбохозяйственного значения.</w:t>
      </w:r>
    </w:p>
    <w:p w14:paraId="4EAAC621" w14:textId="0900A2DB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10C7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 целью предотвращения и снижения возможного негативного воздействия на человека, животных и водные организмы при применении агрохимиката </w:t>
      </w:r>
      <w:r w:rsidR="00BF0BC3" w:rsidRPr="003876C0">
        <w:rPr>
          <w:rFonts w:ascii="Times New Roman" w:eastAsia="Calibri" w:hAnsi="Times New Roman" w:cs="Times New Roman"/>
          <w:bCs/>
          <w:iCs/>
          <w:kern w:val="0"/>
          <w:sz w:val="28"/>
          <w:lang w:bidi="ru-RU"/>
          <w14:ligatures w14:val="none"/>
        </w:rPr>
        <w:t>Жидкое комплексное минеральное удобрение Основа марки: Основа Зерновые, Основа Бобовые</w:t>
      </w:r>
      <w:r w:rsidR="00BF0BC3" w:rsidRPr="00D10C7F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</w:t>
      </w:r>
      <w:r w:rsidRPr="00D10C7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проекте технической документации рекомендуются следующие ограничения:</w:t>
      </w:r>
    </w:p>
    <w:p w14:paraId="087FBBEE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запрещается применение удобрения на территории первого пояса санитарной зоны охраны источников хозяйственно-питьевого водоснабжения и в период непосредственной угрозы паводка во втором поясе санитарной зоны;</w:t>
      </w:r>
    </w:p>
    <w:p w14:paraId="27594811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запрещается применение агрохимиката в водоохранной зоне всех видов водоёмов, в том числе рыбохозяйственных, которые регламентируются требованиями Водного кодекса Российской Федерации от 03.06.2006 № 74-ФЗ (п.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 ст.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65) 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(редакция от 08.08.2024) (с изменениями и дополнениями, вступившими в силу с 01.09.2024)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272E8D44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требованиями; </w:t>
      </w:r>
    </w:p>
    <w:p w14:paraId="3FEE426B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запрещается сбрасывать (сливать) остатки агрохимиката в канавы, овраги, канализацию, колодцы и водоемы;</w:t>
      </w:r>
    </w:p>
    <w:p w14:paraId="3276DF1C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при работе использовать средства индивидуальной защиты органов дыхания, зрения и кожных покровов. Работать в респираторе, спецодежде,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защитных очках и перчатках. После работы персонал должен снять спецодежду, вымыть руки с мылом и принять душ;</w:t>
      </w:r>
    </w:p>
    <w:p w14:paraId="1559FFA7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на рабочем месте запрещается принимать пищу, пить, курить;</w:t>
      </w:r>
    </w:p>
    <w:p w14:paraId="38B17246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не допускать посторонних людей и детей к месту хранения агрохимиката;</w:t>
      </w:r>
    </w:p>
    <w:p w14:paraId="0A79C1A6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хранение агрохимиката разрешается только в специально предназначенных для этой цели складах, отвечающих санитарным требованиям. Склад должен обеспечивать защиту агрохимиката от воздействия прямых солнечных лучей, попадания влаги, загрязнения и механического повреждения; </w:t>
      </w:r>
    </w:p>
    <w:p w14:paraId="7C06A517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не допускается совместное хранение агрохимиката с горючими материалами, кислотами, щелочами, органическими веществами, пестицидами;</w:t>
      </w:r>
    </w:p>
    <w:p w14:paraId="25F84E81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не допускается совместное транспортирование и хранение агрохимиката с кормами и пищевыми продуктами.</w:t>
      </w:r>
    </w:p>
    <w:p w14:paraId="41E87B1D" w14:textId="095BA258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При обращении с </w:t>
      </w:r>
      <w:r w:rsidR="00D10C7F" w:rsidRPr="003876C0">
        <w:rPr>
          <w:rFonts w:ascii="Times New Roman" w:eastAsia="Calibri" w:hAnsi="Times New Roman" w:cs="Times New Roman"/>
          <w:bCs/>
          <w:iCs/>
          <w:kern w:val="0"/>
          <w:sz w:val="28"/>
          <w:lang w:bidi="ru-RU"/>
          <w14:ligatures w14:val="none"/>
        </w:rPr>
        <w:t>Жидкое комплексное минеральное удобрение Основа марки: Основа Зерновые, Основа Бобовые</w:t>
      </w:r>
      <w:r w:rsidR="00D10C7F" w:rsidRPr="00D10C7F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необходимо соблюдать требования и меры предосторожности согласно:</w:t>
      </w:r>
    </w:p>
    <w:p w14:paraId="0EC7CF9F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СанПиН 2.2.3670-20 «Санитарно-эпидемиологические требования к условиям труда» (разд. ХХ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V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Требования к технологическим процессам производства, хранению, транспортировке и применению пестицидов и агрохимикатов);</w:t>
      </w:r>
    </w:p>
    <w:p w14:paraId="2274B033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71985929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Главы II раздела 15 Требования к пестицидам и агрохимикатам документа «Единые санитарно-эпидемиологические и гигиенические требования к товарам, подлежащим санитарно-эпидемиологическому надзору (контролю)», утвержденного Решением Комиссии Таможенного союза от 28.05.2010 № 299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:lang w:bidi="ru-RU"/>
          <w14:ligatures w14:val="none"/>
        </w:rPr>
        <w:t>(</w:t>
      </w:r>
      <w:bookmarkStart w:id="896" w:name="_Hlk117518154"/>
      <w:r w:rsidRPr="00AA4374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</w:t>
      </w:r>
      <w:bookmarkEnd w:id="896"/>
      <w:r w:rsidRPr="00AA4374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от 14.05.2024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:lang w:bidi="ru-RU"/>
          <w14:ligatures w14:val="none"/>
        </w:rPr>
        <w:t>)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7CA1626B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-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(раздел 12 Санитарно-гигиенические требования к обращению пестицидов и агрохимикатов);</w:t>
      </w:r>
    </w:p>
    <w:p w14:paraId="56498BB2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Федеральному закону от 10.01.2002 № 7-ФЗ «Об охране окружающей среды»; </w:t>
      </w:r>
    </w:p>
    <w:p w14:paraId="5E8109FF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Водному кодексу Российской Федерации от 03.06.2006 № 74-ФЗ, </w:t>
      </w:r>
    </w:p>
    <w:p w14:paraId="17696FC7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Федеральному закону от 19.07.1997 № 109-ФЗ «О безопасном обращении с пестицидами и агрохимикатами»,</w:t>
      </w:r>
    </w:p>
    <w:p w14:paraId="42F1ED99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СанПиН 2.1.5.980-00 «Гигиенические требования к охране поверхностных вод».</w:t>
      </w:r>
    </w:p>
    <w:p w14:paraId="5634EB49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Соблюдать регламент применения агрохимиката в зонах санитарной охраны питьевых водоисточников в соответствии с Федеральным законом от 30.03.1999 № 52-ФЗ «О санитарно-эпидемиологическом благополучии населения», СанПиН 2.1.4.1110-02 «Зоны санитарной охраны источников водоснабжения и водопроводов питьевого назначения» и СП 2.1.4.2625-10 «Зоны санитарной охраны источников питьевого водоснабжения г. Москвы»;</w:t>
      </w:r>
    </w:p>
    <w:p w14:paraId="47332E27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Соблюдать требования по применению агрохимиката в границах рыбоохранных зон поверхностных водных объектов регламентируемые:</w:t>
      </w:r>
    </w:p>
    <w:p w14:paraId="117E77D2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Федеральным законом от 06.12.2007 № 333-ФЗ «О внесении изменений в Федеральный закон «О рыболовстве и сохранении водных биологических ресурсов и отдельные законодательные акты Российской Федерации»; </w:t>
      </w:r>
    </w:p>
    <w:p w14:paraId="3BC76B1C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Федеральным законом от 03.12.2008 № 250-ФЗ «О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Федерации»; </w:t>
      </w:r>
    </w:p>
    <w:p w14:paraId="6C64F75F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Федеральным законом от 20.12.2004 № 166-ФЗ «О рыболовстве и сохранении водных биологических ресурсов»; </w:t>
      </w:r>
    </w:p>
    <w:p w14:paraId="7872EE6B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 xml:space="preserve">Постановлением Правительства Российской Федерации от 06.10.2008 № 743 «Об утверждении правил установления рыбоохранных зон»; </w:t>
      </w:r>
    </w:p>
    <w:p w14:paraId="6C318943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Постановлением Правительства Российской Федерации от 30.04.2013 № 384 «О согласовании Федеральным агентством по рыболовству строительства и реконструкции объектов капитального строительства, внедрения новых технологических процессов и осуществления иной деятельности, оказывающей воздействие на водные биологические ресурсы и среду их обитания».</w:t>
      </w:r>
    </w:p>
    <w:p w14:paraId="436BBC10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Соблюдать требования Федерального закона от 10.01.2002 № 7-ФЗ «Об охране окружающей среды», в соответствии с которым, запрещается хозяйственная и иная деятельность, оказывающая негативное воздействие на окружающую среду и ведущая к деградации и (или) уничтожению природных объектов, имеющих особое природоохранное, научное, историко-культурное, эстетическое, рекреационное, оздоровительное и иное ценное значение и находящихся под особой охраной.</w:t>
      </w:r>
    </w:p>
    <w:p w14:paraId="171A7ADF" w14:textId="77777777" w:rsidR="004F1127" w:rsidRPr="00AA4374" w:rsidRDefault="004F1127" w:rsidP="004F1127">
      <w:pPr>
        <w:spacing w:line="252" w:lineRule="auto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br w:type="page"/>
      </w:r>
    </w:p>
    <w:p w14:paraId="6DE8744E" w14:textId="77777777" w:rsidR="004F1127" w:rsidRPr="00AA4374" w:rsidRDefault="004F1127" w:rsidP="004F1127">
      <w:pPr>
        <w:keepNext/>
        <w:keepLines/>
        <w:spacing w:after="0" w:line="36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897" w:name="_Toc143110088"/>
      <w:bookmarkStart w:id="898" w:name="_Toc151542001"/>
      <w:bookmarkStart w:id="899" w:name="_Toc151543701"/>
      <w:bookmarkStart w:id="900" w:name="_Toc161320832"/>
      <w:bookmarkStart w:id="901" w:name="_Toc164086724"/>
      <w:bookmarkStart w:id="902" w:name="_Toc168501933"/>
      <w:bookmarkStart w:id="903" w:name="_Toc181284796"/>
      <w:bookmarkStart w:id="904" w:name="_Toc181709227"/>
      <w:r w:rsidRPr="00AA4374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</w:r>
      <w:bookmarkEnd w:id="897"/>
      <w:bookmarkEnd w:id="898"/>
      <w:bookmarkEnd w:id="899"/>
      <w:bookmarkEnd w:id="900"/>
      <w:bookmarkEnd w:id="901"/>
      <w:bookmarkEnd w:id="902"/>
      <w:bookmarkEnd w:id="903"/>
      <w:bookmarkEnd w:id="904"/>
    </w:p>
    <w:p w14:paraId="09C2D67D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2AB4085" w14:textId="606086C0" w:rsidR="004F1127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  <w:r w:rsidRPr="00E43DC1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В</w:t>
      </w:r>
      <w:r w:rsidRPr="00E43DC1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  <w14:ligatures w14:val="none"/>
        </w:rPr>
        <w:t xml:space="preserve"> </w:t>
      </w:r>
      <w:r w:rsidRPr="00E43DC1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ходе проведения оценки воздействия на окружающую среду агрохимиката </w:t>
      </w:r>
      <w:bookmarkStart w:id="905" w:name="_Hlk181707632"/>
      <w:r w:rsidR="00E43DC1" w:rsidRPr="003876C0">
        <w:rPr>
          <w:rFonts w:ascii="Times New Roman" w:eastAsia="Calibri" w:hAnsi="Times New Roman" w:cs="Times New Roman"/>
          <w:bCs/>
          <w:iCs/>
          <w:kern w:val="0"/>
          <w:sz w:val="28"/>
          <w:lang w:bidi="ru-RU"/>
          <w14:ligatures w14:val="none"/>
        </w:rPr>
        <w:t>Жидкое комплексное минеральное удобрение Основа марки: Основа Зерновые, Основа Бобовые</w:t>
      </w:r>
      <w:bookmarkEnd w:id="905"/>
      <w:r w:rsidR="00E43DC1" w:rsidRPr="00E43DC1">
        <w:rPr>
          <w:rFonts w:ascii="Times New Roman" w:eastAsia="Calibri" w:hAnsi="Times New Roman" w:cs="Times New Roman"/>
          <w:iCs/>
          <w:kern w:val="0"/>
          <w:sz w:val="28"/>
          <w14:ligatures w14:val="none"/>
        </w:rPr>
        <w:t xml:space="preserve"> </w:t>
      </w:r>
      <w:r w:rsidR="00EE13D9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были выявлены следующие неопределенности:</w:t>
      </w:r>
    </w:p>
    <w:p w14:paraId="01F741D2" w14:textId="4AF2B993" w:rsidR="00EE13D9" w:rsidRPr="00AA4374" w:rsidRDefault="000A03E5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  <w:r w:rsidRPr="000A03E5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Учитывая оцененный уровень воздействия регламентов применения агрохимиката на окружающую среду и его экотоксикологию, считаем возможным рекомендовать агрохимикат Жидкое комплексное минеральное удобрение Основа марки: Основа Зерновые, Основа Бобовые (Индивидуальный предприниматель Залуцкий Марк Олегович) для государственной регистрации в Российской Федерации сроком на 3 года в качестве жидкого минерального удобрения с микроэлементами для применения в сельскохозяйственном производстве в соответствии с рекомендуемыми регламентами. Для регистрации агрохимиката сроком на 10 лет необходимо провести натурные исследования по определению влияния агрохимиката на почвенную биоту, а также на дождевых червей.</w:t>
      </w:r>
    </w:p>
    <w:p w14:paraId="7FCD691D" w14:textId="74E0D470" w:rsidR="00ED63AB" w:rsidRPr="00ED63AB" w:rsidRDefault="004F1127" w:rsidP="00ED63A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По заключениям НИИ </w:t>
      </w:r>
      <w:r w:rsidRPr="00AA437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агрохимикат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 </w:t>
      </w:r>
      <w:r w:rsidR="00E43DC1" w:rsidRPr="003876C0">
        <w:rPr>
          <w:rFonts w:ascii="Times New Roman" w:eastAsia="Times New Roman" w:hAnsi="Times New Roman" w:cs="Times New Roman"/>
          <w:bCs/>
          <w:iCs/>
          <w:kern w:val="0"/>
          <w:sz w:val="28"/>
          <w:szCs w:val="24"/>
          <w:lang w:eastAsia="ru-RU" w:bidi="ru-RU"/>
          <w14:ligatures w14:val="none"/>
        </w:rPr>
        <w:t>Жидкое комплексное минеральное удобрение Основа марки: Основа Зерновые, Основа Бобовые</w:t>
      </w:r>
      <w:r w:rsidRPr="00AA4374">
        <w:rPr>
          <w:rFonts w:ascii="Times New Roman" w:eastAsia="Times New Roman" w:hAnsi="Times New Roman" w:cs="Times New Roman"/>
          <w:iCs/>
          <w:kern w:val="0"/>
          <w:sz w:val="28"/>
          <w:szCs w:val="24"/>
          <w:lang w:eastAsia="ru-RU"/>
          <w14:ligatures w14:val="none"/>
        </w:rPr>
        <w:t xml:space="preserve"> 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рекомендован </w:t>
      </w:r>
      <w:r w:rsidRPr="00AA4374">
        <w:rPr>
          <w:rFonts w:ascii="Times New Roman" w:eastAsia="Aptos" w:hAnsi="Times New Roman" w:cs="Times New Roman"/>
          <w:bCs/>
          <w:kern w:val="0"/>
          <w:sz w:val="28"/>
          <w:szCs w:val="28"/>
          <w14:ligatures w14:val="none"/>
        </w:rPr>
        <w:t xml:space="preserve">к применению в сельскохозяйственном производстве </w:t>
      </w:r>
      <w:r w:rsidR="00ED63AB" w:rsidRPr="00ED63AB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в качестве жидкого минерального удобрения с микроэлементами для внесения в подкормку под различные сельскохозяйственные культуры, выращиваемые на всех типах почв.</w:t>
      </w:r>
    </w:p>
    <w:p w14:paraId="71C98928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kern w:val="0"/>
          <w:sz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Перечисленные заключения являются неотъемлемыми приложениями к проекту «Оценки воздействия на окружающую среду…».</w:t>
      </w:r>
    </w:p>
    <w:p w14:paraId="5B9FB3B3" w14:textId="77777777" w:rsidR="004F1127" w:rsidRPr="00AA4374" w:rsidRDefault="004F1127" w:rsidP="004F1127">
      <w:pPr>
        <w:spacing w:line="252" w:lineRule="auto"/>
        <w:rPr>
          <w:rFonts w:ascii="Times New Roman" w:eastAsia="Calibri" w:hAnsi="Times New Roman" w:cs="Times New Roman"/>
          <w:iCs/>
          <w:kern w:val="0"/>
          <w:sz w:val="28"/>
          <w:lang w:eastAsia="ru-RU"/>
          <w14:ligatures w14:val="none"/>
        </w:rPr>
      </w:pPr>
      <w:r w:rsidRPr="00AA4374">
        <w:rPr>
          <w:rFonts w:ascii="Times New Roman" w:eastAsia="Calibri" w:hAnsi="Times New Roman" w:cs="Times New Roman"/>
          <w:iCs/>
          <w:kern w:val="0"/>
          <w:sz w:val="28"/>
          <w:lang w:eastAsia="ru-RU"/>
          <w14:ligatures w14:val="none"/>
        </w:rPr>
        <w:br w:type="page"/>
      </w:r>
    </w:p>
    <w:p w14:paraId="18BDB0B9" w14:textId="77777777" w:rsidR="004F1127" w:rsidRPr="00AA4374" w:rsidRDefault="004F1127" w:rsidP="004F1127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906" w:name="_Toc129781505"/>
      <w:bookmarkStart w:id="907" w:name="_Toc138327151"/>
      <w:bookmarkStart w:id="908" w:name="_Toc138348842"/>
      <w:bookmarkStart w:id="909" w:name="_Toc138428033"/>
      <w:bookmarkStart w:id="910" w:name="_Toc143012327"/>
      <w:bookmarkStart w:id="911" w:name="_Toc143110090"/>
      <w:bookmarkStart w:id="912" w:name="_Toc151542003"/>
      <w:bookmarkStart w:id="913" w:name="_Toc151543702"/>
      <w:bookmarkStart w:id="914" w:name="_Toc161320833"/>
      <w:bookmarkStart w:id="915" w:name="_Toc164086725"/>
      <w:bookmarkStart w:id="916" w:name="_Toc168501934"/>
      <w:bookmarkStart w:id="917" w:name="_Toc181284797"/>
      <w:bookmarkStart w:id="918" w:name="_Toc181709228"/>
      <w:r w:rsidRPr="00AA4374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9. РЕЗЮМЕ НЕТЕХНИЧЕСКОГО ХАРАКТЕРА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</w:p>
    <w:p w14:paraId="403162C1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41A64CC5" w14:textId="1BE8D0B8" w:rsidR="004F1127" w:rsidRPr="00370E98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bookmarkStart w:id="919" w:name="_Toc510020519"/>
      <w:bookmarkStart w:id="920" w:name="_Toc510020620"/>
      <w:bookmarkStart w:id="921" w:name="_Toc511052481"/>
      <w:bookmarkStart w:id="922" w:name="_Toc524638136"/>
      <w:r w:rsidRPr="00370E98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  <w14:ligatures w14:val="none"/>
        </w:rPr>
        <w:t xml:space="preserve">Выводы и заключения по результатам оценки воздействия на окружающую среду </w:t>
      </w:r>
      <w:r w:rsidRPr="00370E98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x-none"/>
          <w14:ligatures w14:val="none"/>
        </w:rPr>
        <w:t>агрохимиката</w:t>
      </w:r>
      <w:r w:rsidRPr="00370E98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  <w14:ligatures w14:val="none"/>
        </w:rPr>
        <w:t xml:space="preserve"> </w:t>
      </w:r>
      <w:bookmarkEnd w:id="919"/>
      <w:bookmarkEnd w:id="920"/>
      <w:bookmarkEnd w:id="921"/>
      <w:bookmarkEnd w:id="922"/>
      <w:r w:rsidR="00370E98" w:rsidRPr="003876C0">
        <w:rPr>
          <w:rFonts w:ascii="Times New Roman" w:eastAsia="Calibri" w:hAnsi="Times New Roman" w:cs="Times New Roman"/>
          <w:b/>
          <w:iCs/>
          <w:kern w:val="0"/>
          <w:sz w:val="28"/>
          <w:lang w:bidi="ru-RU"/>
          <w14:ligatures w14:val="none"/>
        </w:rPr>
        <w:t>Жидкое комплексное минеральное удобрение Основа марки: Основа Зерновые, Основа Бобовые</w:t>
      </w:r>
      <w:r w:rsidRPr="00370E98">
        <w:rPr>
          <w:rFonts w:ascii="Times New Roman" w:eastAsia="Calibri" w:hAnsi="Times New Roman" w:cs="Times New Roman"/>
          <w:b/>
          <w:kern w:val="0"/>
          <w:sz w:val="28"/>
          <w14:ligatures w14:val="none"/>
        </w:rPr>
        <w:t>.</w:t>
      </w:r>
    </w:p>
    <w:p w14:paraId="23DC066C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заключениям, вышеперечисленных НИИ РФ сделаны следующие выводы:</w:t>
      </w:r>
    </w:p>
    <w:p w14:paraId="4AEF2371" w14:textId="07F036C6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Материалы документации на агрохимикат </w:t>
      </w:r>
      <w:r w:rsidR="00370E98" w:rsidRPr="003876C0">
        <w:rPr>
          <w:rFonts w:ascii="Times New Roman" w:eastAsia="Calibri" w:hAnsi="Times New Roman" w:cs="Times New Roman"/>
          <w:bCs/>
          <w:iCs/>
          <w:kern w:val="0"/>
          <w:sz w:val="28"/>
          <w:lang w:bidi="ru-RU"/>
          <w14:ligatures w14:val="none"/>
        </w:rPr>
        <w:t>Жидкое комплексное минеральное удобрение Основа марки: Основа Зерновые, Основа Бобовые</w:t>
      </w: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достаточны для оценки его воздействия на основные компоненты окружающей среды при его применении.</w:t>
      </w:r>
    </w:p>
    <w:p w14:paraId="532F8775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2. Анализ представленных материалов позволяет сделать следующее заключение.</w:t>
      </w:r>
    </w:p>
    <w:p w14:paraId="5C6A58A5" w14:textId="0276F83F" w:rsidR="00370E98" w:rsidRPr="00370E98" w:rsidRDefault="00370E98" w:rsidP="00370E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Агрохимикат Жидкое комплексное минеральное удобрение Основа марки: Основа Зерновые, Основа Бобовы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е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производства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ИП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Залуцк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и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й Марк Олегович заявлен для применения в сельскохозяйственном производстве в качестве жидкого минерального удобрения.</w:t>
      </w:r>
    </w:p>
    <w:p w14:paraId="0EA1C358" w14:textId="1850055F" w:rsidR="00370E98" w:rsidRPr="00370E98" w:rsidRDefault="00370E98" w:rsidP="00370E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По данным технической документации, в соответствии с эксперт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ным 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заключением</w:t>
      </w:r>
      <w:bookmarkStart w:id="923" w:name="bookmark0"/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органа инспекции ООО «Медицина труда»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от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26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.0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3.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2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024 г. №</w:t>
      </w:r>
      <w:bookmarkEnd w:id="923"/>
      <w:r w:rsidR="00733FA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2164.05.Т.03.24, 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услови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я производства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удобрения соответств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у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ют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государственным санитарно-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эпидемиологическим правилам и нормативам,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действующим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в Российской Федерации.</w:t>
      </w:r>
    </w:p>
    <w:p w14:paraId="6ECFB2A6" w14:textId="0F0EB7CF" w:rsidR="00370E98" w:rsidRPr="00370E98" w:rsidRDefault="00370E98" w:rsidP="00370E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Допускается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наличие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в удобрении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токсичных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элементов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в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количествах,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не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приводящих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к превышению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действующих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гигиенических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нормативов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для почв сельскохозяйственного назначения (группа «а» - песчаные и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супесчаные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почвы).</w:t>
      </w:r>
    </w:p>
    <w:p w14:paraId="31058689" w14:textId="05DCC5C7" w:rsidR="00370E98" w:rsidRPr="00370E98" w:rsidRDefault="006E1B0B" w:rsidP="00370E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Эффективная удельная активность природных радионуклидов (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val="en-US" w:eastAsia="ru-RU"/>
          <w14:ligatures w14:val="none"/>
        </w:rPr>
        <w:t>A</w:t>
      </w:r>
      <w:r w:rsidR="00B809F0" w:rsidRPr="00B809F0">
        <w:rPr>
          <w:rFonts w:ascii="Times New Roman" w:eastAsia="Times New Roman" w:hAnsi="Times New Roman" w:cs="Times New Roman"/>
          <w:iCs/>
          <w:kern w:val="0"/>
          <w:sz w:val="28"/>
          <w:szCs w:val="28"/>
          <w:vertAlign w:val="subscript"/>
          <w:lang w:eastAsia="ru-RU"/>
          <w14:ligatures w14:val="none"/>
        </w:rPr>
        <w:t>ЭФ.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=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val="en-US" w:eastAsia="ru-RU"/>
          <w14:ligatures w14:val="none"/>
        </w:rPr>
        <w:t>A</w:t>
      </w:r>
      <w:r w:rsidRPr="00733FA0">
        <w:rPr>
          <w:rFonts w:ascii="Times New Roman" w:eastAsia="Times New Roman" w:hAnsi="Times New Roman" w:cs="Times New Roman"/>
          <w:iCs/>
          <w:kern w:val="0"/>
          <w:sz w:val="28"/>
          <w:szCs w:val="28"/>
          <w:vertAlign w:val="subscript"/>
          <w:lang w:val="en-US" w:eastAsia="ru-RU"/>
          <w14:ligatures w14:val="none"/>
        </w:rPr>
        <w:t>Ra</w:t>
      </w:r>
      <w:r w:rsidRP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+ 1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,3 ×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val="en-US" w:eastAsia="ru-RU"/>
          <w14:ligatures w14:val="none"/>
        </w:rPr>
        <w:t>A</w:t>
      </w:r>
      <w:r w:rsidR="00733FA0" w:rsidRPr="00733FA0">
        <w:rPr>
          <w:rFonts w:ascii="Times New Roman" w:eastAsia="Times New Roman" w:hAnsi="Times New Roman" w:cs="Times New Roman"/>
          <w:iCs/>
          <w:kern w:val="0"/>
          <w:sz w:val="28"/>
          <w:szCs w:val="28"/>
          <w:vertAlign w:val="subscript"/>
          <w:lang w:val="en-US" w:eastAsia="ru-RU"/>
          <w14:ligatures w14:val="none"/>
        </w:rPr>
        <w:t>Th</w:t>
      </w:r>
      <w:r w:rsidRPr="00733FA0">
        <w:rPr>
          <w:rFonts w:ascii="Times New Roman" w:eastAsia="Times New Roman" w:hAnsi="Times New Roman" w:cs="Times New Roman"/>
          <w:iCs/>
          <w:kern w:val="0"/>
          <w:sz w:val="28"/>
          <w:szCs w:val="28"/>
          <w:vertAlign w:val="subscript"/>
          <w:lang w:eastAsia="ru-RU"/>
          <w14:ligatures w14:val="none"/>
        </w:rPr>
        <w:t xml:space="preserve"> </w:t>
      </w:r>
      <w:r w:rsidRP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+ 0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,09 ×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val="en-US" w:eastAsia="ru-RU"/>
          <w14:ligatures w14:val="none"/>
        </w:rPr>
        <w:t>A</w:t>
      </w:r>
      <w:r w:rsidRPr="00733FA0">
        <w:rPr>
          <w:rFonts w:ascii="Times New Roman" w:eastAsia="Times New Roman" w:hAnsi="Times New Roman" w:cs="Times New Roman"/>
          <w:iCs/>
          <w:kern w:val="0"/>
          <w:sz w:val="28"/>
          <w:szCs w:val="28"/>
          <w:vertAlign w:val="subscript"/>
          <w:lang w:val="en-US" w:eastAsia="ru-RU"/>
          <w14:ligatures w14:val="none"/>
        </w:rPr>
        <w:t>K</w:t>
      </w:r>
      <w:r w:rsidRP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)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в агрохимикате – менее 740 Бк</w:t>
      </w:r>
      <w:r w:rsidRP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/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кг (1 класс по радиационной опасности)</w:t>
      </w:r>
      <w:r w:rsidR="00370E98"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. Удельная активность природных радионуклидов в </w:t>
      </w:r>
      <w:r w:rsidR="00370E98"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lastRenderedPageBreak/>
        <w:t xml:space="preserve">удобрении при расчете по формуле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val="en-US" w:eastAsia="ru-RU"/>
          <w14:ligatures w14:val="none"/>
        </w:rPr>
        <w:t>A</w:t>
      </w:r>
      <w:r w:rsidR="00370E98" w:rsidRPr="00733FA0">
        <w:rPr>
          <w:rFonts w:ascii="Times New Roman" w:eastAsia="Times New Roman" w:hAnsi="Times New Roman" w:cs="Times New Roman"/>
          <w:iCs/>
          <w:kern w:val="0"/>
          <w:sz w:val="28"/>
          <w:szCs w:val="28"/>
          <w:vertAlign w:val="subscript"/>
          <w:lang w:val="en-US" w:eastAsia="ru-RU"/>
          <w14:ligatures w14:val="none"/>
        </w:rPr>
        <w:t>Ra</w:t>
      </w:r>
      <w:r w:rsidR="00370E98"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+ 1,5 </w:t>
      </w:r>
      <w:r w:rsidR="00370E98"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val="en-US" w:eastAsia="ru-RU"/>
          <w14:ligatures w14:val="none"/>
        </w:rPr>
        <w:t>A</w:t>
      </w:r>
      <w:r w:rsidR="00370E98" w:rsidRPr="00733FA0">
        <w:rPr>
          <w:rFonts w:ascii="Times New Roman" w:eastAsia="Times New Roman" w:hAnsi="Times New Roman" w:cs="Times New Roman"/>
          <w:iCs/>
          <w:kern w:val="0"/>
          <w:sz w:val="28"/>
          <w:szCs w:val="28"/>
          <w:vertAlign w:val="subscript"/>
          <w:lang w:val="en-US" w:eastAsia="ru-RU"/>
          <w14:ligatures w14:val="none"/>
        </w:rPr>
        <w:t>Th</w:t>
      </w:r>
      <w:r w:rsidR="00370E98" w:rsidRPr="00733FA0">
        <w:rPr>
          <w:rFonts w:ascii="Times New Roman" w:eastAsia="Times New Roman" w:hAnsi="Times New Roman" w:cs="Times New Roman"/>
          <w:iCs/>
          <w:kern w:val="0"/>
          <w:sz w:val="28"/>
          <w:szCs w:val="28"/>
          <w:vertAlign w:val="subscript"/>
          <w:lang w:eastAsia="ru-RU"/>
          <w14:ligatures w14:val="none"/>
        </w:rPr>
        <w:t xml:space="preserve"> </w:t>
      </w:r>
      <w:r w:rsidR="00370E98"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соответствует п. 5.3.6 НРБ 99/2009: менее 1000 Бк</w:t>
      </w:r>
      <w:r w:rsidRP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/</w:t>
      </w:r>
      <w:r w:rsidR="00370E98"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кг.</w:t>
      </w:r>
    </w:p>
    <w:p w14:paraId="3C0715E7" w14:textId="72A5810A" w:rsidR="00370E98" w:rsidRPr="00370E98" w:rsidRDefault="00370E98" w:rsidP="00370E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Агрохимикат соответствует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требованиям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,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предъявляемым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к (удобрениям и может быт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ь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использован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в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сельскохозяйственном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производстве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без ограничений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по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радиационному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фактору (п. 4.4.2, 4.5.2 СанПиН 2.6.1.2800-10).</w:t>
      </w:r>
    </w:p>
    <w:p w14:paraId="76E01A7A" w14:textId="77777777" w:rsidR="00370E98" w:rsidRPr="00370E98" w:rsidRDefault="00370E98" w:rsidP="00370E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При применении удобрения в рекомендуемых дозах не образуется токсичных соединений в объектах окружающей среды;</w:t>
      </w:r>
    </w:p>
    <w:p w14:paraId="0E64B92D" w14:textId="0F8CDBC1" w:rsidR="00370E98" w:rsidRPr="00370E98" w:rsidRDefault="00370E98" w:rsidP="00370E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Жидкое комплексное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минеральное удобрение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Основа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марки: Основа Зерновые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,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Основ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Бобовы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е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по степени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воздействия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на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организм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человек в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соответствии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с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гигиенической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классификацией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пести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ци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дов </w:t>
      </w:r>
      <w:r w:rsidR="0007120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и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агрохимикатов 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(МР 1.2.0235-21 «Гигиеническ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ая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классификация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пестицидов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и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агрохимикатов 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по степени опасности»)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относится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к III классу опасности (умеренно опасное вещество).</w:t>
      </w:r>
    </w:p>
    <w:p w14:paraId="3E9F3C0E" w14:textId="2971B33A" w:rsidR="00370E98" w:rsidRDefault="00370E98" w:rsidP="006E1B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Исходя из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токсиколого-гигиенической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характеристики,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регламентов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применения и предусмотренных мер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безопасности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, агрохимикат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соответствует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действующим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в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Российской Федерации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санитарным нормам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и правилам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,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в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том числе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,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«Единым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санитарно-эпидемиологическим</w:t>
      </w:r>
      <w:r w:rsidRPr="00370E9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6E1B0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и гигиеническим требованиям</w:t>
      </w:r>
      <w:r w:rsidR="00EB430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к продукции (товарам), подлежащей санитарно-эпидемиологическому надзору (контролю)» (утверждены Решением Комиссии Таможенного союза от 28 мая 2010 года №299).</w:t>
      </w:r>
    </w:p>
    <w:p w14:paraId="27240D07" w14:textId="1203FD95" w:rsidR="00370E98" w:rsidRDefault="00EB4300" w:rsidP="00370E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Таким образом, с токсиколого-гигиенических позиций, считаем возможным государственную регистрацию сроком на 10 лет агрохимиката Жидкое комплексное минеральное удобрение Основа марки: Основа Зерновые, Основа Бобовые производства ИП Залуцкий Марк Олегович по ТУ 20.15.71-001-0183313704-2022 и его использование в сельскохозяйственном производстве.</w:t>
      </w:r>
    </w:p>
    <w:p w14:paraId="53991595" w14:textId="77777777" w:rsidR="008650FD" w:rsidRDefault="008650FD" w:rsidP="008650F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соответствии с п. 6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части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15 статьи 65 «Водного кодекса Российской Федерации»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(редакция от 08.08.2024) (с изменениями и дополнениями, вступившими в силу с 01.09.2024 г.)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запрещается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хранение и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применение 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агрохимиката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границах водоохранной зоны водных объектов, в том числе и водоемов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рыбохозяйственного значения.</w:t>
      </w:r>
    </w:p>
    <w:p w14:paraId="1405CC43" w14:textId="77777777" w:rsidR="00EB4300" w:rsidRPr="00AA4374" w:rsidRDefault="00EB4300" w:rsidP="00EB430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D001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Запрещается применение агрохимиката границах водно-болотных угодий международного, национального и регионального значения.</w:t>
      </w:r>
    </w:p>
    <w:p w14:paraId="3D79D3D2" w14:textId="77777777" w:rsidR="00EB4300" w:rsidRPr="003D0011" w:rsidRDefault="00EB4300" w:rsidP="00EB4300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3D001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Запрещено хранение и применения агрохимиката на земельных участках в границах ООПТ, ее функциональной зоны или охранной зоны особо охраняемой природной территории в соответствии с режимом особой охраны ООПТ для сохранения в естественном состоянии природных комплексов, восстановления и предотвращения изменений природных</w:t>
      </w:r>
      <w:r w:rsidRPr="003D0011">
        <w:rPr>
          <w:rFonts w:ascii="Times New Roman" w:eastAsia="Times New Roman" w:hAnsi="Times New Roman" w:cs="Times New Roman"/>
          <w:color w:val="292C25"/>
          <w:kern w:val="0"/>
          <w:lang w:eastAsia="ru-RU"/>
          <w14:ligatures w14:val="none"/>
        </w:rPr>
        <w:t xml:space="preserve"> </w:t>
      </w:r>
      <w:r w:rsidRPr="003D0011">
        <w:rPr>
          <w:rFonts w:ascii="Times New Roman" w:eastAsia="Calibri" w:hAnsi="Times New Roman"/>
          <w:sz w:val="28"/>
          <w:szCs w:val="28"/>
        </w:rPr>
        <w:t>комплексов и их компонентов в результате антропогенного воздействия</w:t>
      </w:r>
      <w:r>
        <w:rPr>
          <w:rFonts w:ascii="Times New Roman" w:eastAsia="Calibri" w:hAnsi="Times New Roman"/>
          <w:sz w:val="28"/>
          <w:szCs w:val="28"/>
        </w:rPr>
        <w:t>.</w:t>
      </w:r>
    </w:p>
    <w:p w14:paraId="165CC260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</w:pPr>
      <w:bookmarkStart w:id="924" w:name="_Hlk172551487"/>
      <w:r w:rsidRPr="00AA4374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На всех этапах обращения агрохимиката должны соблюдаться требования действующих в Российской Федерации Санитарных норм и правил (СП 2.2.3670-20, СанПиН 1.2.3685-21, СанПиН 2.1.3684-21, СанПиН 2.6.1.2800-10, СанПиН 2.6.1.2523-09) и «Единых санитарно-эпидемиологических и гигиенических требований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7F99A866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 Минздрава России от 28.01.2021 г. и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«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»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).</w:t>
      </w:r>
    </w:p>
    <w:bookmarkEnd w:id="924"/>
    <w:p w14:paraId="2C077BC6" w14:textId="70DD4F6C" w:rsidR="00EB4300" w:rsidRPr="00EB4300" w:rsidRDefault="004F1127" w:rsidP="00EB43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Согласно заключениям, ведущих НИИ, агрохимикат </w:t>
      </w:r>
      <w:r w:rsidR="00EB4300" w:rsidRPr="00EB430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Жидкое комплексное минеральное удобрение Основа марки: Основа Зерновые, Основа Бобовые 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допустим </w:t>
      </w:r>
      <w:r w:rsidR="00EB4300" w:rsidRPr="00EB4300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в качестве жидкого минерального удобрения с микроэлементами для внесения в подкормку под различные сельскохозяйственные культуры, выращиваемые на всех типах почв.</w:t>
      </w:r>
    </w:p>
    <w:p w14:paraId="206A1C85" w14:textId="36242496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Предназначен для использования в сельскохозяйственном производстве.</w:t>
      </w:r>
    </w:p>
    <w:p w14:paraId="21D4CE52" w14:textId="77777777" w:rsidR="004F1127" w:rsidRPr="00AA4374" w:rsidRDefault="004F1127" w:rsidP="004F1127">
      <w:pPr>
        <w:spacing w:line="25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7BFBD582" w14:textId="77777777" w:rsidR="004F1127" w:rsidRPr="00AA4374" w:rsidRDefault="004F1127" w:rsidP="004F1127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925" w:name="_Toc176856541"/>
      <w:bookmarkStart w:id="926" w:name="_Toc181284798"/>
      <w:bookmarkStart w:id="927" w:name="_Toc181709229"/>
      <w:r w:rsidRPr="00AA437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10. ПЕРЕЧЕНЬ ДОКУМЕНТОВ ПО НОРМАТИВНО-МЕТОДИЧЕСКОМУ ОБЕСПЕЧЕНИЮ И ИСПОЛЬЗУЕМАЯ ЛИТЕРАТУРА</w:t>
      </w:r>
      <w:bookmarkEnd w:id="925"/>
      <w:bookmarkEnd w:id="926"/>
      <w:bookmarkEnd w:id="927"/>
    </w:p>
    <w:p w14:paraId="073AE580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</w:pPr>
      <w:bookmarkStart w:id="928" w:name="_Hlk117606482"/>
      <w:r w:rsidRPr="00AA4374"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  <w:t>Федеральные законы.</w:t>
      </w:r>
    </w:p>
    <w:bookmarkEnd w:id="928"/>
    <w:p w14:paraId="798309FB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 Федеральный закон от 10.01.2002 N 7-ФЗ (ред. от 08.08.2024) "Об охране окружающей среды" (с изменениями и дополнениями, вступившими в силу с 01.09.2024).</w:t>
      </w:r>
    </w:p>
    <w:p w14:paraId="3322E203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 Федеральный закон от 19 июля 1997 г. № 109-ФЗ (ред. от 08.08.2024) «О безопасном обращении с пестицидами и агрохимикатами» (с изменениями и дополнениями, вступившими в силу с 01.09.2024).</w:t>
      </w:r>
    </w:p>
    <w:p w14:paraId="5C45626F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 Федеральный закон от 23.11.1995 N 174-ФЗ (ред. от 08.08.2024) "Об экологической экспертизе" (с изменениями и дополнениями, вступившими в силу с 01.09.2024).</w:t>
      </w:r>
    </w:p>
    <w:p w14:paraId="6CDE11E4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 «Водный кодекс Российской Федерации» от 03.06.2006 № 74-ФЗ (ред. от 08.08.2024) (с изменениями и дополнениями, вступившими в силу с 01.09.2024).</w:t>
      </w:r>
    </w:p>
    <w:p w14:paraId="1E61424E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bookmarkStart w:id="929" w:name="_Hlk169800842"/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«Земельный кодекс Российской Федерации» от 25.10.2001 № 136-ФЗ </w:t>
      </w:r>
      <w:bookmarkEnd w:id="929"/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(ред. от 08.08.2024) (с изменениями и дополнениями, вступившими в силу с 01.09.2024).</w:t>
      </w:r>
    </w:p>
    <w:p w14:paraId="14396229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6. Федеральный закон от 30.03.1999 N 52-ФЗ (ред. от 08.08.2024) "О санитарно-эпидемиологическом благополучии населения" (с изменениями и дополнениями, вступившими в силу с 19.08.2024).</w:t>
      </w:r>
    </w:p>
    <w:p w14:paraId="78777EBB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7. Федеральный закон от 24.06.1998 N 89-ФЗ (ред. от 08.08.2024) "Об отходах производства и потребления" (с изменениями и дополнениями, вступившими в силу с 01.09.2024).</w:t>
      </w:r>
    </w:p>
    <w:p w14:paraId="1B45C2D9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Иные федеральные документы.</w:t>
      </w:r>
    </w:p>
    <w:p w14:paraId="5E50BC7F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государственной услуги по государственной регистрации пестицидов и (или) агрохимикатов».</w:t>
      </w:r>
    </w:p>
    <w:p w14:paraId="5A5C40C8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202E2109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24B60AB9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76C61460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2808976B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6CA5B71D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2C6ECC2C" w14:textId="77777777" w:rsidR="004F1127" w:rsidRPr="00AA4374" w:rsidRDefault="004F1127" w:rsidP="004F112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319B788C" w14:textId="77777777" w:rsidR="004F1127" w:rsidRPr="00AA4374" w:rsidRDefault="004F1127" w:rsidP="004F11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</w:t>
      </w:r>
    </w:p>
    <w:p w14:paraId="346C4E0E" w14:textId="77777777" w:rsidR="004F1127" w:rsidRPr="00AA4374" w:rsidRDefault="004F1127" w:rsidP="004F1127">
      <w:pPr>
        <w:spacing w:line="252" w:lineRule="auto"/>
        <w:rPr>
          <w:rFonts w:ascii="Aptos" w:eastAsia="Aptos" w:hAnsi="Aptos" w:cs="Times New Roman"/>
          <w:kern w:val="0"/>
          <w14:ligatures w14:val="none"/>
        </w:rPr>
      </w:pPr>
    </w:p>
    <w:p w14:paraId="39FB3598" w14:textId="77777777" w:rsidR="004F1127" w:rsidRPr="00AA4374" w:rsidRDefault="004F1127" w:rsidP="004F1127">
      <w:pPr>
        <w:spacing w:line="252" w:lineRule="auto"/>
        <w:rPr>
          <w:rFonts w:ascii="Aptos" w:eastAsia="Aptos" w:hAnsi="Aptos" w:cs="Times New Roman"/>
        </w:rPr>
      </w:pPr>
    </w:p>
    <w:p w14:paraId="7543DF22" w14:textId="77777777" w:rsidR="004F1127" w:rsidRPr="00AA4374" w:rsidRDefault="004F1127" w:rsidP="004F1127">
      <w:pPr>
        <w:spacing w:line="254" w:lineRule="auto"/>
        <w:rPr>
          <w:rFonts w:ascii="Aptos" w:eastAsia="Aptos" w:hAnsi="Aptos" w:cs="Times New Roman"/>
        </w:rPr>
      </w:pPr>
    </w:p>
    <w:p w14:paraId="47D4102A" w14:textId="77777777" w:rsidR="004F1127" w:rsidRPr="00AA4374" w:rsidRDefault="004F1127" w:rsidP="004F1127">
      <w:pPr>
        <w:spacing w:line="256" w:lineRule="auto"/>
        <w:rPr>
          <w:rFonts w:ascii="Aptos" w:eastAsia="Aptos" w:hAnsi="Aptos" w:cs="Times New Roman"/>
        </w:rPr>
      </w:pPr>
    </w:p>
    <w:p w14:paraId="2D7CFBFE" w14:textId="77777777" w:rsidR="004F1127" w:rsidRDefault="004F1127" w:rsidP="004F1127"/>
    <w:p w14:paraId="40968684" w14:textId="77777777" w:rsidR="00D40054" w:rsidRDefault="00D40054"/>
    <w:sectPr w:rsidR="00D40054" w:rsidSect="004F112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2F0AD6" w14:textId="77777777" w:rsidR="003C0028" w:rsidRDefault="003C0028">
      <w:pPr>
        <w:spacing w:after="0" w:line="240" w:lineRule="auto"/>
      </w:pPr>
      <w:r>
        <w:separator/>
      </w:r>
    </w:p>
  </w:endnote>
  <w:endnote w:type="continuationSeparator" w:id="0">
    <w:p w14:paraId="13F85DB6" w14:textId="77777777" w:rsidR="003C0028" w:rsidRDefault="003C0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E08E7" w14:textId="77777777" w:rsidR="003C0028" w:rsidRDefault="003C0028">
      <w:pPr>
        <w:spacing w:after="0" w:line="240" w:lineRule="auto"/>
      </w:pPr>
      <w:r>
        <w:separator/>
      </w:r>
    </w:p>
  </w:footnote>
  <w:footnote w:type="continuationSeparator" w:id="0">
    <w:p w14:paraId="5135E67A" w14:textId="77777777" w:rsidR="003C0028" w:rsidRDefault="003C0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1006422"/>
      <w:docPartObj>
        <w:docPartGallery w:val="Page Numbers (Top of Page)"/>
        <w:docPartUnique/>
      </w:docPartObj>
    </w:sdtPr>
    <w:sdtContent>
      <w:p w14:paraId="2EDC05DB" w14:textId="77777777" w:rsidR="007540FD" w:rsidRDefault="0000000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D98072" w14:textId="77777777" w:rsidR="007540FD" w:rsidRDefault="007540F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78474680">
    <w:abstractNumId w:val="1"/>
  </w:num>
  <w:num w:numId="2" w16cid:durableId="1067147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127"/>
    <w:rsid w:val="000669EB"/>
    <w:rsid w:val="00071202"/>
    <w:rsid w:val="0008225C"/>
    <w:rsid w:val="00092EC2"/>
    <w:rsid w:val="000A03E5"/>
    <w:rsid w:val="000B308B"/>
    <w:rsid w:val="000D6700"/>
    <w:rsid w:val="000E5A3C"/>
    <w:rsid w:val="0016797C"/>
    <w:rsid w:val="001775E3"/>
    <w:rsid w:val="001B7C10"/>
    <w:rsid w:val="00210990"/>
    <w:rsid w:val="00214669"/>
    <w:rsid w:val="00246694"/>
    <w:rsid w:val="002951EE"/>
    <w:rsid w:val="00297106"/>
    <w:rsid w:val="002A6B8B"/>
    <w:rsid w:val="002E28A5"/>
    <w:rsid w:val="00300F35"/>
    <w:rsid w:val="0030739E"/>
    <w:rsid w:val="00343B63"/>
    <w:rsid w:val="00370E98"/>
    <w:rsid w:val="003876C0"/>
    <w:rsid w:val="003C0028"/>
    <w:rsid w:val="003C3B14"/>
    <w:rsid w:val="003D0011"/>
    <w:rsid w:val="003F2967"/>
    <w:rsid w:val="00451638"/>
    <w:rsid w:val="004709DF"/>
    <w:rsid w:val="00483283"/>
    <w:rsid w:val="0049500E"/>
    <w:rsid w:val="004C2ECB"/>
    <w:rsid w:val="004F1127"/>
    <w:rsid w:val="00517196"/>
    <w:rsid w:val="00554261"/>
    <w:rsid w:val="0057499C"/>
    <w:rsid w:val="006014BE"/>
    <w:rsid w:val="00622DDA"/>
    <w:rsid w:val="00631CB2"/>
    <w:rsid w:val="00645A59"/>
    <w:rsid w:val="00652E9B"/>
    <w:rsid w:val="00655989"/>
    <w:rsid w:val="00660A5C"/>
    <w:rsid w:val="006E1B0B"/>
    <w:rsid w:val="00706CCE"/>
    <w:rsid w:val="00712268"/>
    <w:rsid w:val="00733FA0"/>
    <w:rsid w:val="007540FD"/>
    <w:rsid w:val="007C36FD"/>
    <w:rsid w:val="00825000"/>
    <w:rsid w:val="0083612F"/>
    <w:rsid w:val="0084756F"/>
    <w:rsid w:val="008650FD"/>
    <w:rsid w:val="00872321"/>
    <w:rsid w:val="00874190"/>
    <w:rsid w:val="008977CD"/>
    <w:rsid w:val="008A08BC"/>
    <w:rsid w:val="00941E8D"/>
    <w:rsid w:val="009556AF"/>
    <w:rsid w:val="00973279"/>
    <w:rsid w:val="00986907"/>
    <w:rsid w:val="009A0D81"/>
    <w:rsid w:val="009A52AC"/>
    <w:rsid w:val="009E2485"/>
    <w:rsid w:val="009E42C5"/>
    <w:rsid w:val="00A55B93"/>
    <w:rsid w:val="00A87888"/>
    <w:rsid w:val="00AC4894"/>
    <w:rsid w:val="00B23D1D"/>
    <w:rsid w:val="00B303BB"/>
    <w:rsid w:val="00B50625"/>
    <w:rsid w:val="00B809F0"/>
    <w:rsid w:val="00BB09A8"/>
    <w:rsid w:val="00BF0BC3"/>
    <w:rsid w:val="00C47548"/>
    <w:rsid w:val="00C66D63"/>
    <w:rsid w:val="00C86CF1"/>
    <w:rsid w:val="00C86E1F"/>
    <w:rsid w:val="00CB7110"/>
    <w:rsid w:val="00D10C7F"/>
    <w:rsid w:val="00D120B8"/>
    <w:rsid w:val="00D40054"/>
    <w:rsid w:val="00D84376"/>
    <w:rsid w:val="00D912FB"/>
    <w:rsid w:val="00D9638A"/>
    <w:rsid w:val="00DB646C"/>
    <w:rsid w:val="00DD10AF"/>
    <w:rsid w:val="00DE1444"/>
    <w:rsid w:val="00DF39AB"/>
    <w:rsid w:val="00E1366B"/>
    <w:rsid w:val="00E43DC1"/>
    <w:rsid w:val="00EA2C8F"/>
    <w:rsid w:val="00EB4300"/>
    <w:rsid w:val="00ED63AB"/>
    <w:rsid w:val="00EE13D9"/>
    <w:rsid w:val="00EE3B50"/>
    <w:rsid w:val="00F7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20B59"/>
  <w15:chartTrackingRefBased/>
  <w15:docId w15:val="{3BCE20A3-C1C6-4EB0-B0D9-5CBBD2991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50FD"/>
  </w:style>
  <w:style w:type="paragraph" w:styleId="1">
    <w:name w:val="heading 1"/>
    <w:basedOn w:val="a"/>
    <w:next w:val="a"/>
    <w:link w:val="10"/>
    <w:qFormat/>
    <w:rsid w:val="004F1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1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1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1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11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11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11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11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1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F1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F1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F112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F112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F11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F11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F11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F11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F11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F1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1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F1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F1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F11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F11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F112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F1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F112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F1127"/>
    <w:rPr>
      <w:b/>
      <w:bCs/>
      <w:smallCaps/>
      <w:color w:val="0F4761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4F1127"/>
  </w:style>
  <w:style w:type="character" w:styleId="ac">
    <w:name w:val="Hyperlink"/>
    <w:basedOn w:val="a0"/>
    <w:uiPriority w:val="99"/>
    <w:unhideWhenUsed/>
    <w:rsid w:val="004F1127"/>
    <w:rPr>
      <w:color w:val="467886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4F1127"/>
    <w:rPr>
      <w:color w:val="96607D" w:themeColor="followedHyperlink"/>
      <w:u w:val="single"/>
    </w:rPr>
  </w:style>
  <w:style w:type="paragraph" w:customStyle="1" w:styleId="msonormal0">
    <w:name w:val="msonormal"/>
    <w:basedOn w:val="a"/>
    <w:rsid w:val="004F1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2">
    <w:name w:val="toc 1"/>
    <w:basedOn w:val="a"/>
    <w:next w:val="a"/>
    <w:autoRedefine/>
    <w:uiPriority w:val="39"/>
    <w:unhideWhenUsed/>
    <w:rsid w:val="004F1127"/>
    <w:pPr>
      <w:spacing w:after="100" w:line="252" w:lineRule="auto"/>
    </w:pPr>
    <w:rPr>
      <w:rFonts w:ascii="Aptos" w:eastAsia="Aptos" w:hAnsi="Aptos" w:cs="Times New Roman"/>
      <w:kern w:val="0"/>
      <w14:ligatures w14:val="none"/>
    </w:rPr>
  </w:style>
  <w:style w:type="paragraph" w:styleId="23">
    <w:name w:val="toc 2"/>
    <w:basedOn w:val="a"/>
    <w:next w:val="a"/>
    <w:autoRedefine/>
    <w:uiPriority w:val="39"/>
    <w:unhideWhenUsed/>
    <w:rsid w:val="004F1127"/>
    <w:pPr>
      <w:spacing w:after="100" w:line="252" w:lineRule="auto"/>
      <w:ind w:left="220"/>
    </w:pPr>
    <w:rPr>
      <w:rFonts w:ascii="Aptos" w:eastAsia="Aptos" w:hAnsi="Aptos" w:cs="Times New Roman"/>
      <w:kern w:val="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4F1127"/>
    <w:pPr>
      <w:spacing w:after="100" w:line="252" w:lineRule="auto"/>
      <w:ind w:left="440"/>
    </w:pPr>
    <w:rPr>
      <w:rFonts w:ascii="Aptos" w:eastAsia="Aptos" w:hAnsi="Aptos" w:cs="Times New Roman"/>
      <w:kern w:val="0"/>
      <w14:ligatures w14:val="none"/>
    </w:rPr>
  </w:style>
  <w:style w:type="paragraph" w:styleId="41">
    <w:name w:val="toc 4"/>
    <w:basedOn w:val="a"/>
    <w:next w:val="a"/>
    <w:autoRedefine/>
    <w:uiPriority w:val="39"/>
    <w:unhideWhenUsed/>
    <w:rsid w:val="004F1127"/>
    <w:pPr>
      <w:spacing w:after="100" w:line="252" w:lineRule="auto"/>
      <w:ind w:left="660"/>
    </w:pPr>
    <w:rPr>
      <w:rFonts w:ascii="Aptos" w:eastAsia="Aptos" w:hAnsi="Aptos" w:cs="Times New Roman"/>
      <w:kern w:val="0"/>
      <w14:ligatures w14:val="none"/>
    </w:rPr>
  </w:style>
  <w:style w:type="paragraph" w:styleId="ae">
    <w:name w:val="header"/>
    <w:basedOn w:val="a"/>
    <w:link w:val="af"/>
    <w:uiPriority w:val="99"/>
    <w:unhideWhenUsed/>
    <w:rsid w:val="004F1127"/>
    <w:pPr>
      <w:tabs>
        <w:tab w:val="center" w:pos="4677"/>
        <w:tab w:val="right" w:pos="9355"/>
      </w:tabs>
      <w:spacing w:after="0" w:line="240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">
    <w:name w:val="Верхний колонтитул Знак"/>
    <w:basedOn w:val="a0"/>
    <w:link w:val="ae"/>
    <w:uiPriority w:val="99"/>
    <w:rsid w:val="004F1127"/>
    <w:rPr>
      <w:rFonts w:ascii="Aptos" w:eastAsia="Aptos" w:hAnsi="Aptos" w:cs="Times New Roman"/>
      <w:kern w:val="0"/>
      <w14:ligatures w14:val="none"/>
    </w:rPr>
  </w:style>
  <w:style w:type="paragraph" w:styleId="af0">
    <w:name w:val="footer"/>
    <w:basedOn w:val="a"/>
    <w:link w:val="af1"/>
    <w:uiPriority w:val="99"/>
    <w:unhideWhenUsed/>
    <w:rsid w:val="004F1127"/>
    <w:pPr>
      <w:tabs>
        <w:tab w:val="center" w:pos="4677"/>
        <w:tab w:val="right" w:pos="9355"/>
      </w:tabs>
      <w:spacing w:after="0" w:line="240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1">
    <w:name w:val="Нижний колонтитул Знак"/>
    <w:basedOn w:val="a0"/>
    <w:link w:val="af0"/>
    <w:uiPriority w:val="99"/>
    <w:rsid w:val="004F1127"/>
    <w:rPr>
      <w:rFonts w:ascii="Aptos" w:eastAsia="Aptos" w:hAnsi="Aptos" w:cs="Times New Roman"/>
      <w:kern w:val="0"/>
      <w14:ligatures w14:val="none"/>
    </w:rPr>
  </w:style>
  <w:style w:type="paragraph" w:styleId="af2">
    <w:name w:val="Body Text"/>
    <w:basedOn w:val="a"/>
    <w:link w:val="af3"/>
    <w:uiPriority w:val="99"/>
    <w:semiHidden/>
    <w:unhideWhenUsed/>
    <w:rsid w:val="004F1127"/>
    <w:pPr>
      <w:spacing w:after="120" w:line="252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4F1127"/>
    <w:rPr>
      <w:rFonts w:ascii="Aptos" w:eastAsia="Aptos" w:hAnsi="Aptos" w:cs="Times New Roman"/>
      <w:kern w:val="0"/>
      <w14:ligatures w14:val="none"/>
    </w:rPr>
  </w:style>
  <w:style w:type="paragraph" w:styleId="af4">
    <w:name w:val="TOC Heading"/>
    <w:basedOn w:val="1"/>
    <w:next w:val="a"/>
    <w:uiPriority w:val="39"/>
    <w:unhideWhenUsed/>
    <w:qFormat/>
    <w:rsid w:val="004F1127"/>
    <w:pPr>
      <w:spacing w:before="240" w:after="0" w:line="252" w:lineRule="auto"/>
      <w:outlineLvl w:val="9"/>
    </w:pPr>
    <w:rPr>
      <w:rFonts w:ascii="Aptos Display" w:eastAsia="Times New Roman" w:hAnsi="Aptos Display" w:cs="Times New Roman"/>
      <w:kern w:val="0"/>
      <w:sz w:val="32"/>
      <w:szCs w:val="32"/>
      <w:lang w:eastAsia="ru-RU"/>
      <w14:ligatures w14:val="none"/>
    </w:rPr>
  </w:style>
  <w:style w:type="character" w:customStyle="1" w:styleId="af5">
    <w:name w:val="Другое_"/>
    <w:basedOn w:val="a0"/>
    <w:link w:val="af6"/>
    <w:uiPriority w:val="99"/>
    <w:locked/>
    <w:rsid w:val="004F1127"/>
    <w:rPr>
      <w:rFonts w:ascii="Times New Roman" w:hAnsi="Times New Roman" w:cs="Times New Roman"/>
      <w:color w:val="000000"/>
      <w:sz w:val="24"/>
      <w:szCs w:val="24"/>
    </w:rPr>
  </w:style>
  <w:style w:type="paragraph" w:customStyle="1" w:styleId="af6">
    <w:name w:val="Другое"/>
    <w:basedOn w:val="a"/>
    <w:link w:val="af5"/>
    <w:uiPriority w:val="99"/>
    <w:rsid w:val="004F1127"/>
    <w:pPr>
      <w:spacing w:after="0" w:line="240" w:lineRule="auto"/>
      <w:jc w:val="center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3">
    <w:name w:val="Основной текст Знак1"/>
    <w:basedOn w:val="a0"/>
    <w:uiPriority w:val="99"/>
    <w:rsid w:val="004F1127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table" w:styleId="af7">
    <w:name w:val="Table Grid"/>
    <w:basedOn w:val="a1"/>
    <w:uiPriority w:val="39"/>
    <w:rsid w:val="004F1127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91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56</Pages>
  <Words>12465</Words>
  <Characters>71051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ceiszr ЦЭИ</cp:lastModifiedBy>
  <cp:revision>138</cp:revision>
  <dcterms:created xsi:type="dcterms:W3CDTF">2024-11-05T07:08:00Z</dcterms:created>
  <dcterms:modified xsi:type="dcterms:W3CDTF">2024-11-18T13:35:00Z</dcterms:modified>
</cp:coreProperties>
</file>